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B9" w:rsidRPr="00EA7DE7" w:rsidRDefault="00BF0EB9" w:rsidP="00BF0EB9">
      <w:pPr>
        <w:widowControl/>
        <w:shd w:val="clear" w:color="auto" w:fill="FFFFFF"/>
        <w:spacing w:line="600" w:lineRule="exact"/>
        <w:ind w:firstLineChars="295" w:firstLine="1150"/>
        <w:jc w:val="left"/>
        <w:outlineLvl w:val="0"/>
        <w:rPr>
          <w:rFonts w:ascii="黑体" w:eastAsia="黑体" w:hAnsi="黑体" w:cs="宋体"/>
          <w:bCs/>
          <w:color w:val="404040"/>
          <w:spacing w:val="15"/>
          <w:kern w:val="36"/>
          <w:sz w:val="36"/>
          <w:szCs w:val="36"/>
        </w:rPr>
      </w:pPr>
      <w:r w:rsidRPr="00EA7DE7">
        <w:rPr>
          <w:rFonts w:ascii="黑体" w:eastAsia="黑体" w:hAnsi="黑体" w:cs="宋体" w:hint="eastAsia"/>
          <w:bCs/>
          <w:color w:val="404040"/>
          <w:spacing w:val="15"/>
          <w:kern w:val="36"/>
          <w:sz w:val="36"/>
          <w:szCs w:val="36"/>
        </w:rPr>
        <w:t>人文政法学院</w:t>
      </w:r>
      <w:r>
        <w:rPr>
          <w:rFonts w:ascii="黑体" w:eastAsia="黑体" w:hAnsi="黑体" w:cs="宋体" w:hint="eastAsia"/>
          <w:bCs/>
          <w:color w:val="404040"/>
          <w:spacing w:val="15"/>
          <w:kern w:val="36"/>
          <w:sz w:val="36"/>
          <w:szCs w:val="36"/>
        </w:rPr>
        <w:t>教师目标考核</w:t>
      </w:r>
      <w:r w:rsidRPr="00EA7DE7">
        <w:rPr>
          <w:rFonts w:ascii="黑体" w:eastAsia="黑体" w:hAnsi="黑体" w:cs="宋体" w:hint="eastAsia"/>
          <w:bCs/>
          <w:color w:val="404040"/>
          <w:spacing w:val="15"/>
          <w:kern w:val="36"/>
          <w:sz w:val="36"/>
          <w:szCs w:val="36"/>
        </w:rPr>
        <w:t>实施方案</w:t>
      </w:r>
    </w:p>
    <w:p w:rsidR="00BF0EB9" w:rsidRDefault="00BF0EB9" w:rsidP="00BF0EB9">
      <w:pPr>
        <w:pStyle w:val="a6"/>
        <w:shd w:val="clear" w:color="auto" w:fill="FFFFFF"/>
        <w:spacing w:before="0" w:beforeAutospacing="0" w:after="0" w:afterAutospacing="0" w:line="600" w:lineRule="exact"/>
        <w:ind w:firstLineChars="202" w:firstLine="598"/>
        <w:rPr>
          <w:rFonts w:ascii="仿宋" w:eastAsia="仿宋" w:hAnsi="仿宋"/>
          <w:color w:val="333333"/>
          <w:spacing w:val="8"/>
          <w:sz w:val="28"/>
          <w:szCs w:val="28"/>
        </w:rPr>
      </w:pPr>
    </w:p>
    <w:p w:rsidR="00BF0EB9" w:rsidRPr="00EA7DE7" w:rsidRDefault="00BF0EB9" w:rsidP="00BF0EB9">
      <w:pPr>
        <w:pStyle w:val="a6"/>
        <w:shd w:val="clear" w:color="auto" w:fill="FFFFFF"/>
        <w:spacing w:before="0" w:beforeAutospacing="0" w:after="0" w:afterAutospacing="0" w:line="600" w:lineRule="exact"/>
        <w:ind w:firstLineChars="202" w:firstLine="598"/>
        <w:rPr>
          <w:rFonts w:ascii="仿宋" w:eastAsia="仿宋" w:hAnsi="仿宋"/>
          <w:color w:val="333333"/>
          <w:spacing w:val="8"/>
          <w:sz w:val="28"/>
          <w:szCs w:val="28"/>
        </w:rPr>
      </w:pPr>
      <w:r>
        <w:rPr>
          <w:rFonts w:ascii="仿宋" w:eastAsia="仿宋" w:hAnsi="仿宋" w:hint="eastAsia"/>
          <w:color w:val="333333"/>
          <w:spacing w:val="8"/>
          <w:sz w:val="28"/>
          <w:szCs w:val="28"/>
        </w:rPr>
        <w:t>为进一步增强教师立德树人、教书育人的责任感和使命感，调动教师努力工作、干事创业的积极性和主动性，促进学院高质量发展，根据学校目标考核实施方案要求，结合学院</w:t>
      </w:r>
      <w:r w:rsidRPr="00EA7DE7">
        <w:rPr>
          <w:rFonts w:ascii="仿宋" w:eastAsia="仿宋" w:hAnsi="仿宋" w:hint="eastAsia"/>
          <w:color w:val="333333"/>
          <w:spacing w:val="8"/>
          <w:sz w:val="28"/>
          <w:szCs w:val="28"/>
        </w:rPr>
        <w:t>实际，</w:t>
      </w:r>
      <w:r>
        <w:rPr>
          <w:rFonts w:ascii="仿宋" w:eastAsia="仿宋" w:hAnsi="仿宋" w:hint="eastAsia"/>
          <w:color w:val="333333"/>
          <w:spacing w:val="8"/>
          <w:sz w:val="28"/>
          <w:szCs w:val="28"/>
        </w:rPr>
        <w:t>特</w:t>
      </w:r>
      <w:r w:rsidRPr="00EA7DE7">
        <w:rPr>
          <w:rFonts w:ascii="仿宋" w:eastAsia="仿宋" w:hAnsi="仿宋" w:hint="eastAsia"/>
          <w:color w:val="333333"/>
          <w:spacing w:val="8"/>
          <w:sz w:val="28"/>
          <w:szCs w:val="28"/>
        </w:rPr>
        <w:t>制定本实施方案。</w:t>
      </w:r>
    </w:p>
    <w:p w:rsidR="00BF0EB9" w:rsidRPr="002550E1" w:rsidRDefault="00BF0EB9" w:rsidP="00BF0EB9">
      <w:pPr>
        <w:pStyle w:val="a6"/>
        <w:shd w:val="clear" w:color="auto" w:fill="FFFFFF"/>
        <w:spacing w:before="0" w:beforeAutospacing="0" w:after="0" w:afterAutospacing="0" w:line="600" w:lineRule="exact"/>
        <w:ind w:firstLineChars="196" w:firstLine="580"/>
        <w:rPr>
          <w:rFonts w:ascii="黑体" w:eastAsia="黑体" w:hAnsi="黑体"/>
          <w:color w:val="333333"/>
          <w:spacing w:val="8"/>
          <w:sz w:val="28"/>
          <w:szCs w:val="28"/>
        </w:rPr>
      </w:pPr>
      <w:r w:rsidRPr="002550E1">
        <w:rPr>
          <w:rFonts w:ascii="黑体" w:eastAsia="黑体" w:hAnsi="黑体" w:hint="eastAsia"/>
          <w:color w:val="333333"/>
          <w:spacing w:val="8"/>
          <w:sz w:val="28"/>
          <w:szCs w:val="28"/>
        </w:rPr>
        <w:t>一、指导思想</w:t>
      </w:r>
    </w:p>
    <w:p w:rsidR="00BF0EB9" w:rsidRPr="00EA7DE7"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sidRPr="00EA7DE7">
        <w:rPr>
          <w:rFonts w:ascii="仿宋" w:eastAsia="仿宋" w:hAnsi="仿宋" w:hint="eastAsia"/>
          <w:color w:val="333333"/>
          <w:spacing w:val="8"/>
          <w:sz w:val="28"/>
          <w:szCs w:val="28"/>
        </w:rPr>
        <w:t>以</w:t>
      </w:r>
      <w:r>
        <w:rPr>
          <w:rFonts w:ascii="仿宋" w:eastAsia="仿宋" w:hAnsi="仿宋" w:hint="eastAsia"/>
          <w:color w:val="333333"/>
          <w:spacing w:val="8"/>
          <w:sz w:val="28"/>
          <w:szCs w:val="28"/>
        </w:rPr>
        <w:t>习近平新时代中国特色社会主义</w:t>
      </w:r>
      <w:r w:rsidRPr="00EA7DE7">
        <w:rPr>
          <w:rFonts w:ascii="仿宋" w:eastAsia="仿宋" w:hAnsi="仿宋" w:hint="eastAsia"/>
          <w:color w:val="333333"/>
          <w:spacing w:val="8"/>
          <w:sz w:val="28"/>
          <w:szCs w:val="28"/>
        </w:rPr>
        <w:t>思想为指导，深入贯彻落实</w:t>
      </w:r>
      <w:r>
        <w:rPr>
          <w:rFonts w:ascii="仿宋" w:eastAsia="仿宋" w:hAnsi="仿宋" w:hint="eastAsia"/>
          <w:color w:val="333333"/>
          <w:spacing w:val="8"/>
          <w:sz w:val="28"/>
          <w:szCs w:val="28"/>
        </w:rPr>
        <w:t>全国教育大会精神，全面贯彻党的教育方针，以落实“立德树人”根本任务</w:t>
      </w:r>
      <w:r w:rsidRPr="00EA7DE7">
        <w:rPr>
          <w:rFonts w:ascii="仿宋" w:eastAsia="仿宋" w:hAnsi="仿宋" w:hint="eastAsia"/>
          <w:color w:val="333333"/>
          <w:spacing w:val="8"/>
          <w:sz w:val="28"/>
          <w:szCs w:val="28"/>
        </w:rPr>
        <w:t>为目标，以提高教师</w:t>
      </w:r>
      <w:r>
        <w:rPr>
          <w:rFonts w:ascii="仿宋" w:eastAsia="仿宋" w:hAnsi="仿宋" w:hint="eastAsia"/>
          <w:color w:val="333333"/>
          <w:spacing w:val="8"/>
          <w:sz w:val="28"/>
          <w:szCs w:val="28"/>
        </w:rPr>
        <w:t>队伍素质为核心，以促进工作开展为导向，着力构建符合教育教学和教师</w:t>
      </w:r>
      <w:r w:rsidRPr="00EA7DE7">
        <w:rPr>
          <w:rFonts w:ascii="仿宋" w:eastAsia="仿宋" w:hAnsi="仿宋" w:hint="eastAsia"/>
          <w:color w:val="333333"/>
          <w:spacing w:val="8"/>
          <w:sz w:val="28"/>
          <w:szCs w:val="28"/>
        </w:rPr>
        <w:t>成长规律、导向明确、标准科学、</w:t>
      </w:r>
      <w:r>
        <w:rPr>
          <w:rFonts w:ascii="仿宋" w:eastAsia="仿宋" w:hAnsi="仿宋" w:hint="eastAsia"/>
          <w:color w:val="333333"/>
          <w:spacing w:val="8"/>
          <w:sz w:val="28"/>
          <w:szCs w:val="28"/>
        </w:rPr>
        <w:t>体系完善的考核评价制度，促进广大教师为推动学院发展和</w:t>
      </w:r>
      <w:r w:rsidRPr="00EA7DE7">
        <w:rPr>
          <w:rFonts w:ascii="仿宋" w:eastAsia="仿宋" w:hAnsi="仿宋" w:hint="eastAsia"/>
          <w:color w:val="333333"/>
          <w:spacing w:val="8"/>
          <w:sz w:val="28"/>
          <w:szCs w:val="28"/>
        </w:rPr>
        <w:t>办好人民满意的教育贡献智慧和力量。</w:t>
      </w:r>
    </w:p>
    <w:p w:rsidR="00BF0EB9" w:rsidRPr="002550E1" w:rsidRDefault="00BF0EB9" w:rsidP="00BF0EB9">
      <w:pPr>
        <w:pStyle w:val="a6"/>
        <w:shd w:val="clear" w:color="auto" w:fill="FFFFFF"/>
        <w:spacing w:before="0" w:beforeAutospacing="0" w:after="0" w:afterAutospacing="0" w:line="600" w:lineRule="exact"/>
        <w:ind w:firstLineChars="200" w:firstLine="592"/>
        <w:rPr>
          <w:rFonts w:ascii="黑体" w:eastAsia="黑体" w:hAnsi="黑体"/>
          <w:color w:val="333333"/>
          <w:spacing w:val="8"/>
          <w:sz w:val="28"/>
          <w:szCs w:val="28"/>
        </w:rPr>
      </w:pPr>
      <w:r w:rsidRPr="002550E1">
        <w:rPr>
          <w:rFonts w:ascii="黑体" w:eastAsia="黑体" w:hAnsi="黑体" w:hint="eastAsia"/>
          <w:color w:val="333333"/>
          <w:spacing w:val="8"/>
          <w:sz w:val="28"/>
          <w:szCs w:val="28"/>
        </w:rPr>
        <w:t>二、基本原则</w:t>
      </w:r>
    </w:p>
    <w:p w:rsidR="00BF0EB9"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Pr>
          <w:rFonts w:ascii="仿宋" w:eastAsia="仿宋" w:hAnsi="仿宋" w:hint="eastAsia"/>
          <w:color w:val="333333"/>
          <w:spacing w:val="8"/>
          <w:sz w:val="28"/>
          <w:szCs w:val="28"/>
        </w:rPr>
        <w:t>目标考核工作遵循以下</w:t>
      </w:r>
      <w:r w:rsidRPr="00EA7DE7">
        <w:rPr>
          <w:rFonts w:ascii="仿宋" w:eastAsia="仿宋" w:hAnsi="仿宋" w:hint="eastAsia"/>
          <w:color w:val="333333"/>
          <w:spacing w:val="8"/>
          <w:sz w:val="28"/>
          <w:szCs w:val="28"/>
        </w:rPr>
        <w:t>原则:</w:t>
      </w:r>
    </w:p>
    <w:p w:rsidR="00BF0EB9" w:rsidRDefault="00BF0EB9" w:rsidP="00BF0EB9">
      <w:pPr>
        <w:pStyle w:val="a6"/>
        <w:shd w:val="clear" w:color="auto" w:fill="FFFFFF"/>
        <w:spacing w:before="0" w:beforeAutospacing="0" w:after="0" w:afterAutospacing="0" w:line="600" w:lineRule="exact"/>
        <w:ind w:firstLineChars="200" w:firstLine="594"/>
        <w:rPr>
          <w:rFonts w:ascii="仿宋" w:eastAsia="仿宋" w:hAnsi="仿宋"/>
          <w:color w:val="333333"/>
          <w:spacing w:val="8"/>
          <w:sz w:val="28"/>
          <w:szCs w:val="28"/>
        </w:rPr>
      </w:pPr>
      <w:r w:rsidRPr="00EA7DE7">
        <w:rPr>
          <w:rFonts w:ascii="仿宋" w:eastAsia="仿宋" w:hAnsi="仿宋" w:hint="eastAsia"/>
          <w:b/>
          <w:color w:val="333333"/>
          <w:spacing w:val="8"/>
          <w:sz w:val="28"/>
          <w:szCs w:val="28"/>
        </w:rPr>
        <w:t>(1)</w:t>
      </w:r>
      <w:r>
        <w:rPr>
          <w:rFonts w:ascii="仿宋" w:eastAsia="仿宋" w:hAnsi="仿宋" w:hint="eastAsia"/>
          <w:b/>
          <w:color w:val="333333"/>
          <w:spacing w:val="8"/>
          <w:sz w:val="28"/>
          <w:szCs w:val="28"/>
        </w:rPr>
        <w:t>尊重规律，</w:t>
      </w:r>
      <w:r w:rsidRPr="00EA7DE7">
        <w:rPr>
          <w:rFonts w:ascii="仿宋" w:eastAsia="仿宋" w:hAnsi="仿宋" w:hint="eastAsia"/>
          <w:b/>
          <w:color w:val="333333"/>
          <w:spacing w:val="8"/>
          <w:sz w:val="28"/>
          <w:szCs w:val="28"/>
        </w:rPr>
        <w:t>以人为本。</w:t>
      </w:r>
      <w:r w:rsidRPr="00EA7DE7">
        <w:rPr>
          <w:rFonts w:ascii="仿宋" w:eastAsia="仿宋" w:hAnsi="仿宋" w:hint="eastAsia"/>
          <w:color w:val="333333"/>
          <w:spacing w:val="8"/>
          <w:sz w:val="28"/>
          <w:szCs w:val="28"/>
        </w:rPr>
        <w:t>尊重教育规律，尊重教师的主体地位，充分体现教师教书育人工作的专业性、实践性、长期性特点。</w:t>
      </w:r>
    </w:p>
    <w:p w:rsidR="00BF0EB9" w:rsidRDefault="00BF0EB9" w:rsidP="00BF0EB9">
      <w:pPr>
        <w:pStyle w:val="a6"/>
        <w:shd w:val="clear" w:color="auto" w:fill="FFFFFF"/>
        <w:spacing w:before="0" w:beforeAutospacing="0" w:after="0" w:afterAutospacing="0" w:line="600" w:lineRule="exact"/>
        <w:ind w:firstLineChars="200" w:firstLine="594"/>
        <w:rPr>
          <w:rFonts w:ascii="仿宋" w:eastAsia="仿宋" w:hAnsi="仿宋"/>
          <w:color w:val="333333"/>
          <w:spacing w:val="8"/>
          <w:sz w:val="28"/>
          <w:szCs w:val="28"/>
        </w:rPr>
      </w:pPr>
      <w:r w:rsidRPr="00EA7DE7">
        <w:rPr>
          <w:rFonts w:ascii="仿宋" w:eastAsia="仿宋" w:hAnsi="仿宋" w:hint="eastAsia"/>
          <w:b/>
          <w:color w:val="333333"/>
          <w:spacing w:val="8"/>
          <w:sz w:val="28"/>
          <w:szCs w:val="28"/>
        </w:rPr>
        <w:t>(2)以德为先，注重实绩。</w:t>
      </w:r>
      <w:r w:rsidRPr="00EA7DE7">
        <w:rPr>
          <w:rFonts w:ascii="仿宋" w:eastAsia="仿宋" w:hAnsi="仿宋" w:hint="eastAsia"/>
          <w:color w:val="333333"/>
          <w:spacing w:val="8"/>
          <w:sz w:val="28"/>
          <w:szCs w:val="28"/>
        </w:rPr>
        <w:t>把师德放在首位，注重教师履行岗位职责的实际表现和贡献。</w:t>
      </w:r>
    </w:p>
    <w:p w:rsidR="00BF0EB9" w:rsidRDefault="00BF0EB9" w:rsidP="00BF0EB9">
      <w:pPr>
        <w:pStyle w:val="a6"/>
        <w:shd w:val="clear" w:color="auto" w:fill="FFFFFF"/>
        <w:spacing w:before="0" w:beforeAutospacing="0" w:after="0" w:afterAutospacing="0" w:line="600" w:lineRule="exact"/>
        <w:ind w:firstLineChars="200" w:firstLine="594"/>
        <w:rPr>
          <w:rFonts w:ascii="仿宋" w:eastAsia="仿宋" w:hAnsi="仿宋"/>
          <w:color w:val="333333"/>
          <w:spacing w:val="8"/>
          <w:sz w:val="28"/>
          <w:szCs w:val="28"/>
        </w:rPr>
      </w:pPr>
      <w:r w:rsidRPr="00EA7DE7">
        <w:rPr>
          <w:rFonts w:ascii="仿宋" w:eastAsia="仿宋" w:hAnsi="仿宋" w:hint="eastAsia"/>
          <w:b/>
          <w:color w:val="333333"/>
          <w:spacing w:val="8"/>
          <w:sz w:val="28"/>
          <w:szCs w:val="28"/>
        </w:rPr>
        <w:t>(3)激励先进，促进发展。</w:t>
      </w:r>
      <w:r w:rsidRPr="00EA7DE7">
        <w:rPr>
          <w:rFonts w:ascii="仿宋" w:eastAsia="仿宋" w:hAnsi="仿宋" w:hint="eastAsia"/>
          <w:color w:val="333333"/>
          <w:spacing w:val="8"/>
          <w:sz w:val="28"/>
          <w:szCs w:val="28"/>
        </w:rPr>
        <w:t>鼓励教师全身心投入教书育人工作，引导教师不断提高自身素质和教育教学能力。</w:t>
      </w:r>
    </w:p>
    <w:p w:rsidR="00BF0EB9" w:rsidRPr="00EA7DE7" w:rsidRDefault="00BF0EB9" w:rsidP="00BF0EB9">
      <w:pPr>
        <w:pStyle w:val="a6"/>
        <w:shd w:val="clear" w:color="auto" w:fill="FFFFFF"/>
        <w:spacing w:before="0" w:beforeAutospacing="0" w:after="0" w:afterAutospacing="0" w:line="600" w:lineRule="exact"/>
        <w:ind w:firstLineChars="200" w:firstLine="594"/>
        <w:rPr>
          <w:rFonts w:ascii="仿宋" w:eastAsia="仿宋" w:hAnsi="仿宋"/>
          <w:color w:val="333333"/>
          <w:spacing w:val="8"/>
          <w:sz w:val="28"/>
          <w:szCs w:val="28"/>
        </w:rPr>
      </w:pPr>
      <w:r w:rsidRPr="00EA7DE7">
        <w:rPr>
          <w:rFonts w:ascii="仿宋" w:eastAsia="仿宋" w:hAnsi="仿宋" w:hint="eastAsia"/>
          <w:b/>
          <w:color w:val="333333"/>
          <w:spacing w:val="8"/>
          <w:sz w:val="28"/>
          <w:szCs w:val="28"/>
        </w:rPr>
        <w:t>(4)客观公正，简便易行。</w:t>
      </w:r>
      <w:r w:rsidRPr="00EA7DE7">
        <w:rPr>
          <w:rFonts w:ascii="仿宋" w:eastAsia="仿宋" w:hAnsi="仿宋" w:hint="eastAsia"/>
          <w:color w:val="333333"/>
          <w:spacing w:val="8"/>
          <w:sz w:val="28"/>
          <w:szCs w:val="28"/>
        </w:rPr>
        <w:t>坚持实事求、民主公开，科学合理、程序规范，讲求实效、力戒繁琐。</w:t>
      </w:r>
    </w:p>
    <w:p w:rsidR="00BF0EB9" w:rsidRPr="00EA7DE7" w:rsidRDefault="00BF0EB9" w:rsidP="00BF0EB9">
      <w:pPr>
        <w:pStyle w:val="a6"/>
        <w:shd w:val="clear" w:color="auto" w:fill="FFFFFF"/>
        <w:spacing w:before="0" w:beforeAutospacing="0" w:after="0" w:afterAutospacing="0" w:line="600" w:lineRule="exact"/>
        <w:ind w:firstLineChars="200" w:firstLine="594"/>
        <w:rPr>
          <w:rFonts w:ascii="仿宋" w:eastAsia="仿宋" w:hAnsi="仿宋"/>
          <w:b/>
          <w:color w:val="333333"/>
          <w:spacing w:val="8"/>
          <w:sz w:val="28"/>
          <w:szCs w:val="28"/>
        </w:rPr>
      </w:pPr>
      <w:r w:rsidRPr="00EA7DE7">
        <w:rPr>
          <w:rFonts w:ascii="仿宋" w:eastAsia="仿宋" w:hAnsi="仿宋" w:hint="eastAsia"/>
          <w:b/>
          <w:color w:val="333333"/>
          <w:spacing w:val="8"/>
          <w:sz w:val="28"/>
          <w:szCs w:val="28"/>
        </w:rPr>
        <w:lastRenderedPageBreak/>
        <w:t>三、考核对象</w:t>
      </w:r>
    </w:p>
    <w:p w:rsidR="00BF0EB9"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Pr>
          <w:rFonts w:ascii="仿宋" w:eastAsia="仿宋" w:hAnsi="仿宋" w:hint="eastAsia"/>
          <w:color w:val="333333"/>
          <w:spacing w:val="8"/>
          <w:sz w:val="28"/>
          <w:szCs w:val="28"/>
        </w:rPr>
        <w:t>人文政法学院全体专职教师、行政坐班人员及兼职教师，学院处级干部以学校党委的目标考核为主、为准，同时接受学院的日常考核（作为参考）。</w:t>
      </w:r>
    </w:p>
    <w:p w:rsidR="00BF0EB9" w:rsidRPr="002550E1" w:rsidRDefault="00BF0EB9" w:rsidP="00BF0EB9">
      <w:pPr>
        <w:pStyle w:val="a6"/>
        <w:shd w:val="clear" w:color="auto" w:fill="FFFFFF"/>
        <w:spacing w:before="0" w:beforeAutospacing="0" w:after="0" w:afterAutospacing="0" w:line="600" w:lineRule="exact"/>
        <w:ind w:firstLineChars="150" w:firstLine="444"/>
        <w:rPr>
          <w:rFonts w:ascii="黑体" w:eastAsia="黑体" w:hAnsi="黑体"/>
          <w:color w:val="333333"/>
          <w:spacing w:val="8"/>
          <w:sz w:val="28"/>
          <w:szCs w:val="28"/>
        </w:rPr>
      </w:pPr>
      <w:r w:rsidRPr="002550E1">
        <w:rPr>
          <w:rFonts w:ascii="黑体" w:eastAsia="黑体" w:hAnsi="黑体" w:hint="eastAsia"/>
          <w:color w:val="333333"/>
          <w:spacing w:val="8"/>
          <w:sz w:val="28"/>
          <w:szCs w:val="28"/>
        </w:rPr>
        <w:t>三、组织领导</w:t>
      </w:r>
    </w:p>
    <w:p w:rsidR="00BF0EB9" w:rsidRDefault="00BF0EB9" w:rsidP="00BF0EB9">
      <w:pPr>
        <w:pStyle w:val="a6"/>
        <w:shd w:val="clear" w:color="auto" w:fill="FFFFFF"/>
        <w:spacing w:before="0" w:beforeAutospacing="0" w:after="0" w:afterAutospacing="0" w:line="600" w:lineRule="exact"/>
        <w:ind w:firstLineChars="150" w:firstLine="444"/>
        <w:rPr>
          <w:rFonts w:ascii="仿宋" w:eastAsia="仿宋" w:hAnsi="仿宋"/>
          <w:color w:val="333333"/>
          <w:spacing w:val="8"/>
          <w:sz w:val="28"/>
          <w:szCs w:val="28"/>
        </w:rPr>
      </w:pPr>
      <w:r>
        <w:rPr>
          <w:rFonts w:ascii="仿宋" w:eastAsia="仿宋" w:hAnsi="仿宋" w:hint="eastAsia"/>
          <w:color w:val="333333"/>
          <w:spacing w:val="8"/>
          <w:sz w:val="28"/>
          <w:szCs w:val="28"/>
        </w:rPr>
        <w:t>目标工作考核在院党委、院</w:t>
      </w:r>
      <w:r w:rsidRPr="004501B4">
        <w:rPr>
          <w:rFonts w:ascii="仿宋" w:eastAsia="仿宋" w:hAnsi="仿宋" w:hint="eastAsia"/>
          <w:color w:val="333333"/>
          <w:spacing w:val="8"/>
          <w:sz w:val="28"/>
          <w:szCs w:val="28"/>
        </w:rPr>
        <w:t>行政统一领导下进行。学校成立目标管理与考核工作领导小组（以下简称领导小组），负责目标管理与考核的全面工作。</w:t>
      </w:r>
      <w:r>
        <w:rPr>
          <w:rFonts w:ascii="仿宋" w:eastAsia="仿宋" w:hAnsi="仿宋" w:hint="eastAsia"/>
          <w:color w:val="333333"/>
          <w:spacing w:val="8"/>
          <w:sz w:val="28"/>
          <w:szCs w:val="28"/>
        </w:rPr>
        <w:t>领导小组成员如下:</w:t>
      </w:r>
    </w:p>
    <w:p w:rsidR="00BF0EB9"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Pr>
          <w:rFonts w:ascii="仿宋" w:eastAsia="仿宋" w:hAnsi="仿宋" w:hint="eastAsia"/>
          <w:color w:val="333333"/>
          <w:spacing w:val="8"/>
          <w:sz w:val="28"/>
          <w:szCs w:val="28"/>
        </w:rPr>
        <w:t>组  长：张孟东  徐金超</w:t>
      </w:r>
    </w:p>
    <w:p w:rsidR="00BF0EB9"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Pr>
          <w:rFonts w:ascii="仿宋" w:eastAsia="仿宋" w:hAnsi="仿宋" w:hint="eastAsia"/>
          <w:color w:val="333333"/>
          <w:spacing w:val="8"/>
          <w:sz w:val="28"/>
          <w:szCs w:val="28"/>
        </w:rPr>
        <w:t>副组长：祁洋波  冯源  陈俊豪</w:t>
      </w:r>
    </w:p>
    <w:p w:rsidR="00BF0EB9"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Pr>
          <w:rFonts w:ascii="仿宋" w:eastAsia="仿宋" w:hAnsi="仿宋" w:hint="eastAsia"/>
          <w:color w:val="333333"/>
          <w:spacing w:val="8"/>
          <w:sz w:val="28"/>
          <w:szCs w:val="28"/>
        </w:rPr>
        <w:t>成  员：李松林  王媛   李润南、陈飞岩  冯云超</w:t>
      </w:r>
    </w:p>
    <w:p w:rsidR="00BF0EB9" w:rsidRPr="004501B4" w:rsidRDefault="00BF0EB9" w:rsidP="00BF0EB9">
      <w:pPr>
        <w:pStyle w:val="a6"/>
        <w:shd w:val="clear" w:color="auto" w:fill="FFFFFF"/>
        <w:spacing w:before="0" w:beforeAutospacing="0" w:after="0" w:afterAutospacing="0" w:line="600" w:lineRule="exact"/>
        <w:ind w:firstLineChars="150" w:firstLine="444"/>
        <w:rPr>
          <w:rFonts w:ascii="仿宋" w:eastAsia="仿宋" w:hAnsi="仿宋"/>
          <w:color w:val="333333"/>
          <w:spacing w:val="8"/>
          <w:sz w:val="28"/>
          <w:szCs w:val="28"/>
        </w:rPr>
      </w:pPr>
      <w:r w:rsidRPr="004501B4">
        <w:rPr>
          <w:rFonts w:ascii="仿宋" w:eastAsia="仿宋" w:hAnsi="仿宋" w:hint="eastAsia"/>
          <w:color w:val="333333"/>
          <w:spacing w:val="8"/>
          <w:sz w:val="28"/>
          <w:szCs w:val="28"/>
        </w:rPr>
        <w:t>领导小组下设目标管理办公室（以下简称目标办），</w:t>
      </w:r>
      <w:r>
        <w:rPr>
          <w:rFonts w:ascii="仿宋" w:eastAsia="仿宋" w:hAnsi="仿宋" w:hint="eastAsia"/>
          <w:color w:val="333333"/>
          <w:spacing w:val="8"/>
          <w:sz w:val="28"/>
          <w:szCs w:val="28"/>
        </w:rPr>
        <w:t>设在党政办公室，负责目标管理与考核的具体工作。</w:t>
      </w:r>
    </w:p>
    <w:p w:rsidR="00BF0EB9" w:rsidRPr="002550E1" w:rsidRDefault="00BF0EB9" w:rsidP="00BF0EB9">
      <w:pPr>
        <w:pStyle w:val="a6"/>
        <w:shd w:val="clear" w:color="auto" w:fill="FFFFFF"/>
        <w:spacing w:before="0" w:beforeAutospacing="0" w:after="0" w:afterAutospacing="0" w:line="600" w:lineRule="exact"/>
        <w:ind w:firstLineChars="150" w:firstLine="444"/>
        <w:rPr>
          <w:rFonts w:ascii="黑体" w:eastAsia="黑体" w:hAnsi="黑体"/>
          <w:color w:val="333333"/>
          <w:spacing w:val="8"/>
          <w:sz w:val="28"/>
          <w:szCs w:val="28"/>
        </w:rPr>
      </w:pPr>
      <w:r w:rsidRPr="002550E1">
        <w:rPr>
          <w:rFonts w:ascii="黑体" w:eastAsia="黑体" w:hAnsi="黑体" w:hint="eastAsia"/>
          <w:color w:val="333333"/>
          <w:spacing w:val="8"/>
          <w:sz w:val="28"/>
          <w:szCs w:val="28"/>
        </w:rPr>
        <w:t>四、考核主要指标和内容</w:t>
      </w:r>
    </w:p>
    <w:p w:rsidR="00BF0EB9" w:rsidRPr="00EA7DE7" w:rsidRDefault="00BF0EB9" w:rsidP="00BF0EB9">
      <w:pPr>
        <w:pStyle w:val="a6"/>
        <w:shd w:val="clear" w:color="auto" w:fill="FFFFFF"/>
        <w:spacing w:before="0" w:beforeAutospacing="0" w:after="0" w:afterAutospacing="0" w:line="600" w:lineRule="exact"/>
        <w:ind w:firstLineChars="150" w:firstLine="444"/>
        <w:rPr>
          <w:rFonts w:ascii="仿宋" w:eastAsia="仿宋" w:hAnsi="仿宋"/>
          <w:color w:val="333333"/>
          <w:spacing w:val="8"/>
          <w:sz w:val="28"/>
          <w:szCs w:val="28"/>
        </w:rPr>
      </w:pPr>
      <w:r w:rsidRPr="00EA7DE7">
        <w:rPr>
          <w:rFonts w:ascii="仿宋" w:eastAsia="仿宋" w:hAnsi="仿宋" w:hint="eastAsia"/>
          <w:color w:val="333333"/>
          <w:spacing w:val="8"/>
          <w:sz w:val="28"/>
          <w:szCs w:val="28"/>
        </w:rPr>
        <w:t>考核主要指标以教师完成学校规定的岗位职责和工作任务为基本依据，全面考核德、能、勤、绩，重点考核工作实绩。德，是指政治、思想和道德品质表现。主要指标包括教师的思想政治素质、教师职业道德、个人品德、社会公德、廉洁从教等。能，是指履行教师职责的业务素质和能力水平。主要指标包括教师具备的文化素质、教学能力、科学研究能力、创新能力等。勤，是指工作态度、工作表现等方面的表现。主要指标包括出勤情况、工作责任心、工作作风等。绩，是指完成教育教学工作的数量、</w:t>
      </w:r>
      <w:r>
        <w:rPr>
          <w:rFonts w:ascii="仿宋" w:eastAsia="仿宋" w:hAnsi="仿宋" w:hint="eastAsia"/>
          <w:color w:val="333333"/>
          <w:spacing w:val="8"/>
          <w:sz w:val="28"/>
          <w:szCs w:val="28"/>
        </w:rPr>
        <w:t>质量、效率以及所产生的效益和贡献。主要指标包括从事思想政</w:t>
      </w:r>
      <w:r>
        <w:rPr>
          <w:rFonts w:ascii="仿宋" w:eastAsia="仿宋" w:hAnsi="仿宋" w:hint="eastAsia"/>
          <w:color w:val="333333"/>
          <w:spacing w:val="8"/>
          <w:sz w:val="28"/>
          <w:szCs w:val="28"/>
        </w:rPr>
        <w:lastRenderedPageBreak/>
        <w:t>治</w:t>
      </w:r>
      <w:r w:rsidRPr="00EA7DE7">
        <w:rPr>
          <w:rFonts w:ascii="仿宋" w:eastAsia="仿宋" w:hAnsi="仿宋" w:hint="eastAsia"/>
          <w:color w:val="333333"/>
          <w:spacing w:val="8"/>
          <w:sz w:val="28"/>
          <w:szCs w:val="28"/>
        </w:rPr>
        <w:t>工作、教学工作、班主任工作、教育教学研究、教师专业发展等。</w:t>
      </w:r>
      <w:r>
        <w:rPr>
          <w:rFonts w:ascii="仿宋" w:eastAsia="仿宋" w:hAnsi="仿宋" w:hint="eastAsia"/>
          <w:color w:val="333333"/>
          <w:spacing w:val="8"/>
          <w:sz w:val="28"/>
          <w:szCs w:val="28"/>
        </w:rPr>
        <w:t>考核内容以教职工履行《教师法》《教育法》等法律法规所规定的教师法定职责，以及完成规定的岗位职责和工作任务的实绩，包括师德和教育教学、从事思政</w:t>
      </w:r>
      <w:r w:rsidRPr="00EA7DE7">
        <w:rPr>
          <w:rFonts w:ascii="仿宋" w:eastAsia="仿宋" w:hAnsi="仿宋" w:hint="eastAsia"/>
          <w:color w:val="333333"/>
          <w:spacing w:val="8"/>
          <w:sz w:val="28"/>
          <w:szCs w:val="28"/>
        </w:rPr>
        <w:t>工作等方面的实绩。</w:t>
      </w:r>
    </w:p>
    <w:p w:rsidR="00BF0EB9" w:rsidRPr="002550E1" w:rsidRDefault="00BF0EB9" w:rsidP="00BF0EB9">
      <w:pPr>
        <w:pStyle w:val="a6"/>
        <w:shd w:val="clear" w:color="auto" w:fill="FFFFFF"/>
        <w:spacing w:before="0" w:beforeAutospacing="0" w:after="0" w:afterAutospacing="0" w:line="600" w:lineRule="exact"/>
        <w:ind w:firstLineChars="196" w:firstLine="580"/>
        <w:rPr>
          <w:rFonts w:ascii="黑体" w:eastAsia="黑体" w:hAnsi="黑体"/>
          <w:color w:val="333333"/>
          <w:spacing w:val="8"/>
          <w:sz w:val="28"/>
          <w:szCs w:val="28"/>
        </w:rPr>
      </w:pPr>
      <w:r w:rsidRPr="002550E1">
        <w:rPr>
          <w:rFonts w:ascii="黑体" w:eastAsia="黑体" w:hAnsi="黑体" w:hint="eastAsia"/>
          <w:color w:val="333333"/>
          <w:spacing w:val="8"/>
          <w:sz w:val="28"/>
          <w:szCs w:val="28"/>
        </w:rPr>
        <w:t>五、考核办法</w:t>
      </w:r>
    </w:p>
    <w:p w:rsidR="00BF0EB9" w:rsidRPr="00EA7DE7" w:rsidRDefault="00BF0EB9" w:rsidP="00BF0EB9">
      <w:pPr>
        <w:pStyle w:val="a6"/>
        <w:shd w:val="clear" w:color="auto" w:fill="FFFFFF"/>
        <w:spacing w:before="0" w:beforeAutospacing="0" w:after="0" w:afterAutospacing="0" w:line="600" w:lineRule="exact"/>
        <w:ind w:firstLineChars="196" w:firstLine="582"/>
        <w:rPr>
          <w:rFonts w:ascii="仿宋" w:eastAsia="仿宋" w:hAnsi="仿宋"/>
          <w:b/>
          <w:color w:val="333333"/>
          <w:spacing w:val="8"/>
          <w:sz w:val="28"/>
          <w:szCs w:val="28"/>
        </w:rPr>
      </w:pPr>
      <w:r w:rsidRPr="00EA7DE7">
        <w:rPr>
          <w:rFonts w:ascii="仿宋" w:eastAsia="仿宋" w:hAnsi="仿宋" w:hint="eastAsia"/>
          <w:b/>
          <w:color w:val="333333"/>
          <w:spacing w:val="8"/>
          <w:sz w:val="28"/>
          <w:szCs w:val="28"/>
        </w:rPr>
        <w:t>(一)考核分类</w:t>
      </w:r>
    </w:p>
    <w:p w:rsidR="00BF0EB9" w:rsidRPr="00EA7DE7"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sidRPr="00EA7DE7">
        <w:rPr>
          <w:rFonts w:ascii="仿宋" w:eastAsia="仿宋" w:hAnsi="仿宋" w:hint="eastAsia"/>
          <w:color w:val="333333"/>
          <w:spacing w:val="8"/>
          <w:sz w:val="28"/>
          <w:szCs w:val="28"/>
        </w:rPr>
        <w:t>1</w:t>
      </w:r>
      <w:r>
        <w:rPr>
          <w:rFonts w:ascii="仿宋" w:eastAsia="仿宋" w:hAnsi="仿宋" w:hint="eastAsia"/>
          <w:color w:val="333333"/>
          <w:spacing w:val="8"/>
          <w:sz w:val="28"/>
          <w:szCs w:val="28"/>
        </w:rPr>
        <w:t>、学院领导由学校和本院考核小组同时考核</w:t>
      </w:r>
      <w:r w:rsidRPr="00EA7DE7">
        <w:rPr>
          <w:rFonts w:ascii="仿宋" w:eastAsia="仿宋" w:hAnsi="仿宋" w:hint="eastAsia"/>
          <w:color w:val="333333"/>
          <w:spacing w:val="8"/>
          <w:sz w:val="28"/>
          <w:szCs w:val="28"/>
        </w:rPr>
        <w:t>。</w:t>
      </w:r>
    </w:p>
    <w:p w:rsidR="00BF0EB9" w:rsidRPr="00EA7DE7"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sidRPr="00EA7DE7">
        <w:rPr>
          <w:rFonts w:ascii="仿宋" w:eastAsia="仿宋" w:hAnsi="仿宋" w:hint="eastAsia"/>
          <w:color w:val="333333"/>
          <w:spacing w:val="8"/>
          <w:sz w:val="28"/>
          <w:szCs w:val="28"/>
        </w:rPr>
        <w:t>2、专任教师、</w:t>
      </w:r>
      <w:r>
        <w:rPr>
          <w:rFonts w:ascii="仿宋" w:eastAsia="仿宋" w:hAnsi="仿宋" w:hint="eastAsia"/>
          <w:color w:val="333333"/>
          <w:spacing w:val="8"/>
          <w:sz w:val="28"/>
          <w:szCs w:val="28"/>
        </w:rPr>
        <w:t>科级干部和管理人员均由学院</w:t>
      </w:r>
      <w:r w:rsidRPr="00EA7DE7">
        <w:rPr>
          <w:rFonts w:ascii="仿宋" w:eastAsia="仿宋" w:hAnsi="仿宋" w:hint="eastAsia"/>
          <w:color w:val="333333"/>
          <w:spacing w:val="8"/>
          <w:sz w:val="28"/>
          <w:szCs w:val="28"/>
        </w:rPr>
        <w:t>考核小组考核。</w:t>
      </w:r>
    </w:p>
    <w:p w:rsidR="00BF0EB9" w:rsidRPr="00EA7DE7" w:rsidRDefault="00BF0EB9" w:rsidP="00BF0EB9">
      <w:pPr>
        <w:pStyle w:val="a6"/>
        <w:shd w:val="clear" w:color="auto" w:fill="FFFFFF"/>
        <w:spacing w:before="0" w:beforeAutospacing="0" w:after="0" w:afterAutospacing="0" w:line="600" w:lineRule="exact"/>
        <w:ind w:firstLineChars="196" w:firstLine="582"/>
        <w:rPr>
          <w:rFonts w:ascii="仿宋" w:eastAsia="仿宋" w:hAnsi="仿宋"/>
          <w:b/>
          <w:color w:val="333333"/>
          <w:spacing w:val="8"/>
          <w:sz w:val="28"/>
          <w:szCs w:val="28"/>
        </w:rPr>
      </w:pPr>
      <w:r w:rsidRPr="00EA7DE7">
        <w:rPr>
          <w:rFonts w:ascii="仿宋" w:eastAsia="仿宋" w:hAnsi="仿宋" w:hint="eastAsia"/>
          <w:b/>
          <w:color w:val="333333"/>
          <w:spacing w:val="8"/>
          <w:sz w:val="28"/>
          <w:szCs w:val="28"/>
        </w:rPr>
        <w:t>(二)量化考核</w:t>
      </w:r>
    </w:p>
    <w:p w:rsidR="00BF0EB9" w:rsidRPr="00EA7DE7"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sidRPr="00EA7DE7">
        <w:rPr>
          <w:rFonts w:ascii="仿宋" w:eastAsia="仿宋" w:hAnsi="仿宋" w:hint="eastAsia"/>
          <w:color w:val="333333"/>
          <w:spacing w:val="8"/>
          <w:sz w:val="28"/>
          <w:szCs w:val="28"/>
        </w:rPr>
        <w:t>考核共计100</w:t>
      </w:r>
      <w:r>
        <w:rPr>
          <w:rFonts w:ascii="仿宋" w:eastAsia="仿宋" w:hAnsi="仿宋" w:hint="eastAsia"/>
          <w:color w:val="333333"/>
          <w:spacing w:val="8"/>
          <w:sz w:val="28"/>
          <w:szCs w:val="28"/>
        </w:rPr>
        <w:t>分，其中政治理论学习15分、教学工作20分、科研工作20分、考勤情况1</w:t>
      </w:r>
      <w:r w:rsidRPr="00EA7DE7">
        <w:rPr>
          <w:rFonts w:ascii="仿宋" w:eastAsia="仿宋" w:hAnsi="仿宋" w:hint="eastAsia"/>
          <w:color w:val="333333"/>
          <w:spacing w:val="8"/>
          <w:sz w:val="28"/>
          <w:szCs w:val="28"/>
        </w:rPr>
        <w:t>0分</w:t>
      </w:r>
      <w:r>
        <w:rPr>
          <w:rFonts w:ascii="仿宋" w:eastAsia="仿宋" w:hAnsi="仿宋" w:hint="eastAsia"/>
          <w:color w:val="333333"/>
          <w:spacing w:val="8"/>
          <w:sz w:val="28"/>
          <w:szCs w:val="28"/>
        </w:rPr>
        <w:t>、就业工作10分、师德师风10分、集体活动5分、疫情防控10分</w:t>
      </w:r>
      <w:r w:rsidRPr="00EA7DE7">
        <w:rPr>
          <w:rFonts w:ascii="仿宋" w:eastAsia="仿宋" w:hAnsi="仿宋" w:hint="eastAsia"/>
          <w:color w:val="333333"/>
          <w:spacing w:val="8"/>
          <w:sz w:val="28"/>
          <w:szCs w:val="28"/>
        </w:rPr>
        <w:t>。</w:t>
      </w:r>
      <w:r>
        <w:rPr>
          <w:rFonts w:ascii="仿宋" w:eastAsia="仿宋" w:hAnsi="仿宋" w:hint="eastAsia"/>
          <w:color w:val="333333"/>
          <w:spacing w:val="8"/>
          <w:sz w:val="28"/>
          <w:szCs w:val="28"/>
        </w:rPr>
        <w:t>各项计分办法见附件。</w:t>
      </w:r>
    </w:p>
    <w:p w:rsidR="00BF0EB9" w:rsidRPr="002550E1" w:rsidRDefault="00BF0EB9" w:rsidP="00BF0EB9">
      <w:pPr>
        <w:pStyle w:val="a6"/>
        <w:shd w:val="clear" w:color="auto" w:fill="FFFFFF"/>
        <w:spacing w:before="0" w:beforeAutospacing="0" w:after="0" w:afterAutospacing="0" w:line="600" w:lineRule="exact"/>
        <w:ind w:firstLineChars="147" w:firstLine="435"/>
        <w:rPr>
          <w:rFonts w:ascii="黑体" w:eastAsia="黑体" w:hAnsi="黑体"/>
          <w:color w:val="333333"/>
          <w:spacing w:val="8"/>
          <w:sz w:val="28"/>
          <w:szCs w:val="28"/>
        </w:rPr>
      </w:pPr>
      <w:r w:rsidRPr="002550E1">
        <w:rPr>
          <w:rFonts w:ascii="黑体" w:eastAsia="黑体" w:hAnsi="黑体" w:hint="eastAsia"/>
          <w:color w:val="333333"/>
          <w:spacing w:val="8"/>
          <w:sz w:val="28"/>
          <w:szCs w:val="28"/>
        </w:rPr>
        <w:t>六、考核程序</w:t>
      </w:r>
    </w:p>
    <w:p w:rsidR="00BF0EB9" w:rsidRPr="00EA7DE7" w:rsidRDefault="00BF0EB9" w:rsidP="00BF0EB9">
      <w:pPr>
        <w:pStyle w:val="a6"/>
        <w:shd w:val="clear" w:color="auto" w:fill="FFFFFF"/>
        <w:spacing w:before="0" w:beforeAutospacing="0" w:after="0" w:afterAutospacing="0" w:line="600" w:lineRule="exact"/>
        <w:ind w:firstLineChars="200" w:firstLine="592"/>
        <w:rPr>
          <w:rFonts w:ascii="仿宋" w:eastAsia="仿宋" w:hAnsi="仿宋"/>
          <w:color w:val="333333"/>
          <w:spacing w:val="8"/>
          <w:sz w:val="28"/>
          <w:szCs w:val="28"/>
        </w:rPr>
      </w:pPr>
      <w:r w:rsidRPr="00EA7DE7">
        <w:rPr>
          <w:rFonts w:ascii="仿宋" w:eastAsia="仿宋" w:hAnsi="仿宋" w:hint="eastAsia"/>
          <w:color w:val="333333"/>
          <w:spacing w:val="8"/>
          <w:sz w:val="28"/>
          <w:szCs w:val="28"/>
        </w:rPr>
        <w:t>1</w:t>
      </w:r>
      <w:r>
        <w:rPr>
          <w:rFonts w:ascii="仿宋" w:eastAsia="仿宋" w:hAnsi="仿宋" w:hint="eastAsia"/>
          <w:color w:val="333333"/>
          <w:spacing w:val="8"/>
          <w:sz w:val="28"/>
          <w:szCs w:val="28"/>
        </w:rPr>
        <w:t>．</w:t>
      </w:r>
      <w:r w:rsidRPr="00EA7DE7">
        <w:rPr>
          <w:rFonts w:ascii="仿宋" w:eastAsia="仿宋" w:hAnsi="仿宋" w:hint="eastAsia"/>
          <w:color w:val="333333"/>
          <w:spacing w:val="8"/>
          <w:sz w:val="28"/>
          <w:szCs w:val="28"/>
        </w:rPr>
        <w:t>绩效考核要</w:t>
      </w:r>
      <w:r>
        <w:rPr>
          <w:rFonts w:ascii="仿宋" w:eastAsia="仿宋" w:hAnsi="仿宋" w:hint="eastAsia"/>
          <w:color w:val="333333"/>
          <w:spacing w:val="8"/>
          <w:sz w:val="28"/>
          <w:szCs w:val="28"/>
        </w:rPr>
        <w:t>坚持准确及时，简便易行，注重实效的原则，以月度记录为基础，每学年</w:t>
      </w:r>
      <w:r w:rsidRPr="00EA7DE7">
        <w:rPr>
          <w:rFonts w:ascii="仿宋" w:eastAsia="仿宋" w:hAnsi="仿宋" w:hint="eastAsia"/>
          <w:color w:val="333333"/>
          <w:spacing w:val="8"/>
          <w:sz w:val="28"/>
          <w:szCs w:val="28"/>
        </w:rPr>
        <w:t>考核一次</w:t>
      </w:r>
      <w:r>
        <w:rPr>
          <w:rFonts w:ascii="仿宋" w:eastAsia="仿宋" w:hAnsi="仿宋" w:hint="eastAsia"/>
          <w:color w:val="333333"/>
          <w:spacing w:val="8"/>
          <w:sz w:val="28"/>
          <w:szCs w:val="28"/>
        </w:rPr>
        <w:t>。</w:t>
      </w:r>
    </w:p>
    <w:p w:rsidR="00BF0EB9" w:rsidRPr="00EA7DE7" w:rsidRDefault="00BF0EB9" w:rsidP="00BF0EB9">
      <w:pPr>
        <w:pStyle w:val="a6"/>
        <w:shd w:val="clear" w:color="auto" w:fill="FFFFFF"/>
        <w:spacing w:before="0" w:beforeAutospacing="0" w:after="0" w:afterAutospacing="0" w:line="600" w:lineRule="exact"/>
        <w:ind w:firstLineChars="250" w:firstLine="740"/>
        <w:rPr>
          <w:rFonts w:ascii="仿宋" w:eastAsia="仿宋" w:hAnsi="仿宋"/>
          <w:color w:val="333333"/>
          <w:spacing w:val="8"/>
          <w:sz w:val="28"/>
          <w:szCs w:val="28"/>
        </w:rPr>
      </w:pPr>
      <w:r w:rsidRPr="00EA7DE7">
        <w:rPr>
          <w:rFonts w:ascii="仿宋" w:eastAsia="仿宋" w:hAnsi="仿宋" w:hint="eastAsia"/>
          <w:color w:val="333333"/>
          <w:spacing w:val="8"/>
          <w:sz w:val="28"/>
          <w:szCs w:val="28"/>
        </w:rPr>
        <w:t>2</w:t>
      </w:r>
      <w:r>
        <w:rPr>
          <w:rFonts w:ascii="仿宋" w:eastAsia="仿宋" w:hAnsi="仿宋" w:hint="eastAsia"/>
          <w:color w:val="333333"/>
          <w:spacing w:val="8"/>
          <w:sz w:val="28"/>
          <w:szCs w:val="28"/>
        </w:rPr>
        <w:t>．年底</w:t>
      </w:r>
      <w:r w:rsidRPr="00EA7DE7">
        <w:rPr>
          <w:rFonts w:ascii="仿宋" w:eastAsia="仿宋" w:hAnsi="仿宋" w:hint="eastAsia"/>
          <w:color w:val="333333"/>
          <w:spacing w:val="8"/>
          <w:sz w:val="28"/>
          <w:szCs w:val="28"/>
        </w:rPr>
        <w:t>将绩效考核结果以书面形式通</w:t>
      </w:r>
      <w:r>
        <w:rPr>
          <w:rFonts w:ascii="仿宋" w:eastAsia="仿宋" w:hAnsi="仿宋" w:hint="eastAsia"/>
          <w:color w:val="333333"/>
          <w:spacing w:val="8"/>
          <w:sz w:val="28"/>
          <w:szCs w:val="28"/>
        </w:rPr>
        <w:t>知被考核教师。如教师对考核结果有不同意见，可以通过正常渠道向学院</w:t>
      </w:r>
      <w:r w:rsidRPr="00EA7DE7">
        <w:rPr>
          <w:rFonts w:ascii="仿宋" w:eastAsia="仿宋" w:hAnsi="仿宋" w:hint="eastAsia"/>
          <w:color w:val="333333"/>
          <w:spacing w:val="8"/>
          <w:sz w:val="28"/>
          <w:szCs w:val="28"/>
        </w:rPr>
        <w:t>考核工作小组提出申诉。</w:t>
      </w:r>
    </w:p>
    <w:p w:rsidR="00BF0EB9" w:rsidRPr="00EA7DE7" w:rsidRDefault="00BF0EB9" w:rsidP="00BF0EB9">
      <w:pPr>
        <w:pStyle w:val="a6"/>
        <w:shd w:val="clear" w:color="auto" w:fill="FFFFFF"/>
        <w:spacing w:before="0" w:beforeAutospacing="0" w:after="0" w:afterAutospacing="0" w:line="600" w:lineRule="exact"/>
        <w:ind w:firstLineChars="250" w:firstLine="740"/>
        <w:rPr>
          <w:rFonts w:ascii="仿宋" w:eastAsia="仿宋" w:hAnsi="仿宋"/>
          <w:color w:val="333333"/>
          <w:spacing w:val="8"/>
          <w:sz w:val="28"/>
          <w:szCs w:val="28"/>
        </w:rPr>
      </w:pPr>
      <w:r w:rsidRPr="00EA7DE7">
        <w:rPr>
          <w:rFonts w:ascii="仿宋" w:eastAsia="仿宋" w:hAnsi="仿宋" w:hint="eastAsia"/>
          <w:color w:val="333333"/>
          <w:spacing w:val="8"/>
          <w:sz w:val="28"/>
          <w:szCs w:val="28"/>
        </w:rPr>
        <w:t>3</w:t>
      </w:r>
      <w:r>
        <w:rPr>
          <w:rFonts w:ascii="仿宋" w:eastAsia="仿宋" w:hAnsi="仿宋" w:hint="eastAsia"/>
          <w:color w:val="333333"/>
          <w:spacing w:val="8"/>
          <w:sz w:val="28"/>
          <w:szCs w:val="28"/>
        </w:rPr>
        <w:t>．学院将教师考核结果在本院</w:t>
      </w:r>
      <w:r w:rsidRPr="00EA7DE7">
        <w:rPr>
          <w:rFonts w:ascii="仿宋" w:eastAsia="仿宋" w:hAnsi="仿宋" w:hint="eastAsia"/>
          <w:color w:val="333333"/>
          <w:spacing w:val="8"/>
          <w:sz w:val="28"/>
          <w:szCs w:val="28"/>
        </w:rPr>
        <w:t>内公示5</w:t>
      </w:r>
      <w:r>
        <w:rPr>
          <w:rFonts w:ascii="仿宋" w:eastAsia="仿宋" w:hAnsi="仿宋" w:hint="eastAsia"/>
          <w:color w:val="333333"/>
          <w:spacing w:val="8"/>
          <w:sz w:val="28"/>
          <w:szCs w:val="28"/>
        </w:rPr>
        <w:t>个工作日</w:t>
      </w:r>
      <w:r w:rsidRPr="00EA7DE7">
        <w:rPr>
          <w:rFonts w:ascii="仿宋" w:eastAsia="仿宋" w:hAnsi="仿宋" w:hint="eastAsia"/>
          <w:color w:val="333333"/>
          <w:spacing w:val="8"/>
          <w:sz w:val="28"/>
          <w:szCs w:val="28"/>
        </w:rPr>
        <w:t>。</w:t>
      </w:r>
    </w:p>
    <w:p w:rsidR="00BF0EB9" w:rsidRPr="002550E1" w:rsidRDefault="00BF0EB9" w:rsidP="00BF0EB9">
      <w:pPr>
        <w:pStyle w:val="a6"/>
        <w:shd w:val="clear" w:color="auto" w:fill="FFFFFF"/>
        <w:spacing w:before="0" w:beforeAutospacing="0" w:after="0" w:afterAutospacing="0" w:line="600" w:lineRule="exact"/>
        <w:ind w:firstLineChars="245" w:firstLine="725"/>
        <w:rPr>
          <w:rFonts w:ascii="黑体" w:eastAsia="黑体" w:hAnsi="黑体"/>
          <w:color w:val="333333"/>
          <w:spacing w:val="8"/>
          <w:sz w:val="28"/>
          <w:szCs w:val="28"/>
        </w:rPr>
      </w:pPr>
      <w:r w:rsidRPr="002550E1">
        <w:rPr>
          <w:rFonts w:ascii="黑体" w:eastAsia="黑体" w:hAnsi="黑体" w:hint="eastAsia"/>
          <w:color w:val="333333"/>
          <w:spacing w:val="8"/>
          <w:sz w:val="28"/>
          <w:szCs w:val="28"/>
        </w:rPr>
        <w:t>七、考核结果的使用</w:t>
      </w:r>
    </w:p>
    <w:p w:rsidR="00BF0EB9" w:rsidRDefault="00BF0EB9" w:rsidP="00BF0EB9">
      <w:pPr>
        <w:pStyle w:val="a6"/>
        <w:shd w:val="clear" w:color="auto" w:fill="FFFFFF"/>
        <w:spacing w:before="0" w:beforeAutospacing="0" w:after="0" w:afterAutospacing="0" w:line="600" w:lineRule="exact"/>
        <w:ind w:firstLine="452"/>
        <w:rPr>
          <w:rFonts w:ascii="仿宋" w:eastAsia="仿宋" w:hAnsi="仿宋" w:hint="eastAsia"/>
          <w:color w:val="333333"/>
          <w:spacing w:val="8"/>
          <w:sz w:val="28"/>
          <w:szCs w:val="28"/>
        </w:rPr>
      </w:pPr>
      <w:r w:rsidRPr="00EA7DE7">
        <w:rPr>
          <w:rFonts w:ascii="仿宋" w:eastAsia="仿宋" w:hAnsi="仿宋" w:hint="eastAsia"/>
          <w:color w:val="333333"/>
          <w:spacing w:val="8"/>
          <w:sz w:val="28"/>
          <w:szCs w:val="28"/>
        </w:rPr>
        <w:t>1</w:t>
      </w:r>
      <w:r>
        <w:rPr>
          <w:rFonts w:ascii="仿宋" w:eastAsia="仿宋" w:hAnsi="仿宋" w:hint="eastAsia"/>
          <w:color w:val="333333"/>
          <w:spacing w:val="8"/>
          <w:sz w:val="28"/>
          <w:szCs w:val="28"/>
        </w:rPr>
        <w:t>．</w:t>
      </w:r>
      <w:r w:rsidRPr="00EA7DE7">
        <w:rPr>
          <w:rFonts w:ascii="仿宋" w:eastAsia="仿宋" w:hAnsi="仿宋" w:hint="eastAsia"/>
          <w:color w:val="333333"/>
          <w:spacing w:val="8"/>
          <w:sz w:val="28"/>
          <w:szCs w:val="28"/>
        </w:rPr>
        <w:t>考核结果作为年度考核的重要依据，原则上获优秀等次的考核总分达到</w:t>
      </w:r>
      <w:r>
        <w:rPr>
          <w:rFonts w:ascii="仿宋" w:eastAsia="仿宋" w:hAnsi="仿宋" w:hint="eastAsia"/>
          <w:color w:val="333333"/>
          <w:spacing w:val="8"/>
          <w:sz w:val="28"/>
          <w:szCs w:val="28"/>
        </w:rPr>
        <w:t>前三</w:t>
      </w:r>
      <w:r w:rsidRPr="00EA7DE7">
        <w:rPr>
          <w:rFonts w:ascii="仿宋" w:eastAsia="仿宋" w:hAnsi="仿宋" w:hint="eastAsia"/>
          <w:color w:val="333333"/>
          <w:spacing w:val="8"/>
          <w:sz w:val="28"/>
          <w:szCs w:val="28"/>
        </w:rPr>
        <w:t>分</w:t>
      </w:r>
      <w:r>
        <w:rPr>
          <w:rFonts w:ascii="仿宋" w:eastAsia="仿宋" w:hAnsi="仿宋" w:hint="eastAsia"/>
          <w:color w:val="333333"/>
          <w:spacing w:val="8"/>
          <w:sz w:val="28"/>
          <w:szCs w:val="28"/>
        </w:rPr>
        <w:t>之一</w:t>
      </w:r>
      <w:r w:rsidRPr="00EA7DE7">
        <w:rPr>
          <w:rFonts w:ascii="仿宋" w:eastAsia="仿宋" w:hAnsi="仿宋" w:hint="eastAsia"/>
          <w:color w:val="333333"/>
          <w:spacing w:val="8"/>
          <w:sz w:val="28"/>
          <w:szCs w:val="28"/>
        </w:rPr>
        <w:t>;</w:t>
      </w:r>
      <w:r>
        <w:rPr>
          <w:rFonts w:ascii="仿宋" w:eastAsia="仿宋" w:hAnsi="仿宋" w:hint="eastAsia"/>
          <w:color w:val="333333"/>
          <w:spacing w:val="8"/>
          <w:sz w:val="28"/>
          <w:szCs w:val="28"/>
        </w:rPr>
        <w:t>其他为合格等项；</w:t>
      </w:r>
      <w:r w:rsidRPr="00EA7DE7">
        <w:rPr>
          <w:rFonts w:ascii="仿宋" w:eastAsia="仿宋" w:hAnsi="仿宋" w:hint="eastAsia"/>
          <w:color w:val="333333"/>
          <w:spacing w:val="8"/>
          <w:sz w:val="28"/>
          <w:szCs w:val="28"/>
        </w:rPr>
        <w:t>有下列行为之一者评为不合格:</w:t>
      </w:r>
      <w:r>
        <w:rPr>
          <w:rFonts w:ascii="仿宋" w:eastAsia="仿宋" w:hAnsi="仿宋" w:hint="eastAsia"/>
          <w:color w:val="333333"/>
          <w:spacing w:val="8"/>
          <w:sz w:val="28"/>
          <w:szCs w:val="28"/>
        </w:rPr>
        <w:t>违反师德师风和意识形态规定，</w:t>
      </w:r>
      <w:r w:rsidRPr="00EA7DE7">
        <w:rPr>
          <w:rFonts w:ascii="仿宋" w:eastAsia="仿宋" w:hAnsi="仿宋" w:hint="eastAsia"/>
          <w:color w:val="333333"/>
          <w:spacing w:val="8"/>
          <w:sz w:val="28"/>
          <w:szCs w:val="28"/>
        </w:rPr>
        <w:t>造成恶劣影响的;</w:t>
      </w:r>
      <w:r>
        <w:rPr>
          <w:rFonts w:ascii="仿宋" w:eastAsia="仿宋" w:hAnsi="仿宋" w:hint="eastAsia"/>
          <w:color w:val="333333"/>
          <w:spacing w:val="8"/>
          <w:sz w:val="28"/>
          <w:szCs w:val="28"/>
        </w:rPr>
        <w:t>出现</w:t>
      </w:r>
      <w:r>
        <w:rPr>
          <w:rFonts w:ascii="仿宋" w:eastAsia="仿宋" w:hAnsi="仿宋" w:hint="eastAsia"/>
          <w:color w:val="333333"/>
          <w:spacing w:val="8"/>
          <w:sz w:val="28"/>
          <w:szCs w:val="28"/>
        </w:rPr>
        <w:lastRenderedPageBreak/>
        <w:t>严重教学事故的</w:t>
      </w:r>
      <w:r w:rsidRPr="00EA7DE7">
        <w:rPr>
          <w:rFonts w:ascii="仿宋" w:eastAsia="仿宋" w:hAnsi="仿宋" w:hint="eastAsia"/>
          <w:color w:val="333333"/>
          <w:spacing w:val="8"/>
          <w:sz w:val="28"/>
          <w:szCs w:val="28"/>
        </w:rPr>
        <w:t>;</w:t>
      </w:r>
      <w:r>
        <w:rPr>
          <w:rFonts w:ascii="仿宋" w:eastAsia="仿宋" w:hAnsi="仿宋" w:hint="eastAsia"/>
          <w:color w:val="333333"/>
          <w:spacing w:val="8"/>
          <w:sz w:val="28"/>
          <w:szCs w:val="28"/>
        </w:rPr>
        <w:t>旷工或请假超过国家规定时间</w:t>
      </w:r>
      <w:r w:rsidRPr="00EA7DE7">
        <w:rPr>
          <w:rFonts w:ascii="仿宋" w:eastAsia="仿宋" w:hAnsi="仿宋" w:hint="eastAsia"/>
          <w:color w:val="333333"/>
          <w:spacing w:val="8"/>
          <w:sz w:val="28"/>
          <w:szCs w:val="28"/>
        </w:rPr>
        <w:t>的;损害学生利益的;出现重大安全责任事故的;有其他严重损坏教师形象和声誉行为的。</w:t>
      </w:r>
    </w:p>
    <w:p w:rsidR="00BF0EB9" w:rsidRDefault="00BF0EB9" w:rsidP="00BF0EB9">
      <w:pPr>
        <w:pStyle w:val="a6"/>
        <w:shd w:val="clear" w:color="auto" w:fill="FFFFFF"/>
        <w:spacing w:before="0" w:beforeAutospacing="0" w:after="0" w:afterAutospacing="0" w:line="600" w:lineRule="exact"/>
        <w:ind w:firstLine="452"/>
        <w:rPr>
          <w:rFonts w:ascii="仿宋" w:eastAsia="仿宋" w:hAnsi="仿宋" w:hint="eastAsia"/>
          <w:color w:val="333333"/>
          <w:spacing w:val="8"/>
          <w:sz w:val="28"/>
          <w:szCs w:val="28"/>
        </w:rPr>
      </w:pPr>
    </w:p>
    <w:p w:rsidR="003F05EE" w:rsidRDefault="003F05EE">
      <w:pPr>
        <w:spacing w:line="360" w:lineRule="auto"/>
        <w:rPr>
          <w:rFonts w:ascii="宋体" w:hAnsi="宋体" w:cs="宋体" w:hint="eastAsia"/>
          <w:b/>
          <w:sz w:val="32"/>
          <w:szCs w:val="32"/>
        </w:rPr>
      </w:pPr>
    </w:p>
    <w:p w:rsidR="00DF43FB" w:rsidRDefault="003F05EE" w:rsidP="003F05EE">
      <w:pPr>
        <w:spacing w:line="360" w:lineRule="auto"/>
        <w:ind w:firstLineChars="445" w:firstLine="1430"/>
        <w:rPr>
          <w:rFonts w:ascii="宋体" w:hAnsi="宋体" w:cs="宋体"/>
          <w:b/>
          <w:sz w:val="32"/>
          <w:szCs w:val="32"/>
        </w:rPr>
      </w:pPr>
      <w:r>
        <w:rPr>
          <w:rFonts w:ascii="宋体" w:hAnsi="宋体" w:cs="宋体" w:hint="eastAsia"/>
          <w:b/>
          <w:sz w:val="32"/>
          <w:szCs w:val="32"/>
        </w:rPr>
        <w:t xml:space="preserve"> </w:t>
      </w:r>
      <w:r w:rsidR="00020968">
        <w:rPr>
          <w:rFonts w:ascii="宋体" w:hAnsi="宋体" w:cs="宋体" w:hint="eastAsia"/>
          <w:b/>
          <w:sz w:val="32"/>
          <w:szCs w:val="32"/>
        </w:rPr>
        <w:t>人文政法学院目标考核评分标准</w:t>
      </w:r>
    </w:p>
    <w:p w:rsidR="00DF43FB" w:rsidRDefault="00DF43FB">
      <w:pPr>
        <w:spacing w:line="360" w:lineRule="auto"/>
        <w:rPr>
          <w:rFonts w:ascii="宋体" w:hAnsi="宋体" w:cs="宋体"/>
          <w:b/>
          <w:sz w:val="32"/>
          <w:szCs w:val="32"/>
        </w:rPr>
      </w:pPr>
    </w:p>
    <w:p w:rsidR="00DF43FB" w:rsidRDefault="00020968">
      <w:pPr>
        <w:pStyle w:val="aa"/>
        <w:numPr>
          <w:ilvl w:val="0"/>
          <w:numId w:val="1"/>
        </w:numPr>
        <w:spacing w:line="360" w:lineRule="auto"/>
        <w:ind w:firstLineChars="0"/>
        <w:rPr>
          <w:rFonts w:ascii="宋体" w:hAnsi="宋体" w:cs="宋体"/>
          <w:b/>
          <w:sz w:val="28"/>
          <w:szCs w:val="28"/>
        </w:rPr>
      </w:pPr>
      <w:r>
        <w:rPr>
          <w:rFonts w:ascii="宋体" w:hAnsi="宋体" w:cs="宋体" w:hint="eastAsia"/>
          <w:b/>
          <w:sz w:val="28"/>
          <w:szCs w:val="28"/>
        </w:rPr>
        <w:t>政治理论学习（</w:t>
      </w:r>
      <w:r>
        <w:rPr>
          <w:rFonts w:ascii="宋体" w:hAnsi="宋体" w:cs="宋体" w:hint="eastAsia"/>
          <w:b/>
          <w:sz w:val="28"/>
          <w:szCs w:val="28"/>
        </w:rPr>
        <w:t>15</w:t>
      </w:r>
      <w:r>
        <w:rPr>
          <w:rFonts w:ascii="宋体" w:hAnsi="宋体" w:cs="宋体" w:hint="eastAsia"/>
          <w:b/>
          <w:sz w:val="28"/>
          <w:szCs w:val="28"/>
        </w:rPr>
        <w:t>分）</w:t>
      </w:r>
    </w:p>
    <w:p w:rsidR="00DF43FB" w:rsidRDefault="00020968">
      <w:pPr>
        <w:pStyle w:val="a6"/>
        <w:shd w:val="clear" w:color="auto" w:fill="FFFFFF"/>
        <w:spacing w:before="0" w:beforeAutospacing="0" w:after="0" w:afterAutospacing="0" w:line="360" w:lineRule="auto"/>
        <w:ind w:firstLineChars="200" w:firstLine="560"/>
        <w:jc w:val="both"/>
        <w:rPr>
          <w:color w:val="222222"/>
          <w:kern w:val="2"/>
          <w:sz w:val="28"/>
          <w:szCs w:val="28"/>
        </w:rPr>
      </w:pPr>
      <w:r>
        <w:rPr>
          <w:rFonts w:hint="eastAsia"/>
          <w:color w:val="222222"/>
          <w:kern w:val="2"/>
          <w:sz w:val="28"/>
          <w:szCs w:val="28"/>
        </w:rPr>
        <w:t>缺席一次集体政治理论学习扣</w:t>
      </w:r>
      <w:r>
        <w:rPr>
          <w:rFonts w:hint="eastAsia"/>
          <w:color w:val="222222"/>
          <w:kern w:val="2"/>
          <w:sz w:val="28"/>
          <w:szCs w:val="28"/>
        </w:rPr>
        <w:t>1</w:t>
      </w:r>
      <w:r>
        <w:rPr>
          <w:rFonts w:hint="eastAsia"/>
          <w:color w:val="222222"/>
          <w:kern w:val="2"/>
          <w:sz w:val="28"/>
          <w:szCs w:val="28"/>
        </w:rPr>
        <w:t>分，</w:t>
      </w:r>
      <w:r>
        <w:rPr>
          <w:rFonts w:hint="eastAsia"/>
          <w:color w:val="333333"/>
          <w:sz w:val="28"/>
          <w:szCs w:val="28"/>
        </w:rPr>
        <w:t>学习强国及其他学习任务未达到学校、学院平均值的扣</w:t>
      </w:r>
      <w:r>
        <w:rPr>
          <w:rFonts w:hint="eastAsia"/>
          <w:color w:val="333333"/>
          <w:sz w:val="28"/>
          <w:szCs w:val="28"/>
        </w:rPr>
        <w:t>1</w:t>
      </w:r>
      <w:r>
        <w:rPr>
          <w:rFonts w:hint="eastAsia"/>
          <w:color w:val="333333"/>
          <w:sz w:val="28"/>
          <w:szCs w:val="28"/>
        </w:rPr>
        <w:t>分；学习成绩优异，受到学校表彰的加</w:t>
      </w:r>
      <w:r>
        <w:rPr>
          <w:rFonts w:hint="eastAsia"/>
          <w:color w:val="333333"/>
          <w:sz w:val="28"/>
          <w:szCs w:val="28"/>
        </w:rPr>
        <w:t>3</w:t>
      </w:r>
      <w:r>
        <w:rPr>
          <w:rFonts w:hint="eastAsia"/>
          <w:color w:val="333333"/>
          <w:sz w:val="28"/>
          <w:szCs w:val="28"/>
        </w:rPr>
        <w:t>分。</w:t>
      </w:r>
    </w:p>
    <w:p w:rsidR="00DF43FB" w:rsidRDefault="00020968">
      <w:pPr>
        <w:spacing w:line="360" w:lineRule="auto"/>
        <w:ind w:firstLineChars="98" w:firstLine="275"/>
        <w:rPr>
          <w:rFonts w:ascii="宋体" w:hAnsi="宋体" w:cs="宋体"/>
          <w:b/>
          <w:sz w:val="28"/>
          <w:szCs w:val="28"/>
        </w:rPr>
      </w:pPr>
      <w:r>
        <w:rPr>
          <w:rFonts w:ascii="宋体" w:hAnsi="宋体" w:cs="宋体" w:hint="eastAsia"/>
          <w:b/>
          <w:sz w:val="28"/>
          <w:szCs w:val="28"/>
        </w:rPr>
        <w:t>二、教学考核评分（</w:t>
      </w:r>
      <w:r>
        <w:rPr>
          <w:rFonts w:ascii="宋体" w:hAnsi="宋体" w:cs="宋体" w:hint="eastAsia"/>
          <w:b/>
          <w:sz w:val="28"/>
          <w:szCs w:val="28"/>
        </w:rPr>
        <w:t>20</w:t>
      </w:r>
      <w:r>
        <w:rPr>
          <w:rFonts w:ascii="宋体" w:hAnsi="宋体" w:cs="宋体" w:hint="eastAsia"/>
          <w:b/>
          <w:sz w:val="28"/>
          <w:szCs w:val="28"/>
        </w:rPr>
        <w:t>分）</w:t>
      </w:r>
      <w:bookmarkStart w:id="0" w:name="_GoBack"/>
      <w:bookmarkEnd w:id="0"/>
    </w:p>
    <w:p w:rsidR="00DF43FB" w:rsidRDefault="00020968">
      <w:pPr>
        <w:spacing w:line="360" w:lineRule="auto"/>
        <w:ind w:firstLineChars="98" w:firstLine="275"/>
        <w:jc w:val="left"/>
        <w:rPr>
          <w:rFonts w:ascii="宋体" w:hAnsi="宋体" w:cs="宋体"/>
          <w:b/>
          <w:sz w:val="28"/>
          <w:szCs w:val="28"/>
        </w:rPr>
      </w:pPr>
      <w:r>
        <w:rPr>
          <w:rFonts w:ascii="宋体" w:hAnsi="宋体" w:cs="宋体" w:hint="eastAsia"/>
          <w:b/>
          <w:sz w:val="28"/>
          <w:szCs w:val="28"/>
        </w:rPr>
        <w:t>（一）教学工作量（</w:t>
      </w:r>
      <w:r>
        <w:rPr>
          <w:rFonts w:ascii="宋体" w:hAnsi="宋体" w:cs="宋体" w:hint="eastAsia"/>
          <w:b/>
          <w:sz w:val="28"/>
          <w:szCs w:val="28"/>
        </w:rPr>
        <w:t>15</w:t>
      </w:r>
      <w:r>
        <w:rPr>
          <w:rFonts w:ascii="宋体" w:hAnsi="宋体" w:cs="宋体" w:hint="eastAsia"/>
          <w:b/>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专职教师年度基本教学工作量人均每年</w:t>
      </w:r>
      <w:r>
        <w:rPr>
          <w:rFonts w:ascii="宋体" w:hAnsi="宋体" w:cs="宋体" w:hint="eastAsia"/>
          <w:bCs/>
          <w:sz w:val="28"/>
          <w:szCs w:val="28"/>
        </w:rPr>
        <w:t>280</w:t>
      </w:r>
      <w:r>
        <w:rPr>
          <w:rFonts w:ascii="宋体" w:hAnsi="宋体" w:cs="宋体" w:hint="eastAsia"/>
          <w:bCs/>
          <w:sz w:val="28"/>
          <w:szCs w:val="28"/>
        </w:rPr>
        <w:t>，完成者，评为合格，分值为</w:t>
      </w:r>
      <w:r>
        <w:rPr>
          <w:rFonts w:ascii="宋体" w:hAnsi="宋体" w:cs="宋体" w:hint="eastAsia"/>
          <w:bCs/>
          <w:sz w:val="28"/>
          <w:szCs w:val="28"/>
        </w:rPr>
        <w:t>1</w:t>
      </w:r>
      <w:r>
        <w:rPr>
          <w:rFonts w:ascii="宋体" w:hAnsi="宋体" w:cs="宋体"/>
          <w:bCs/>
          <w:sz w:val="28"/>
          <w:szCs w:val="28"/>
        </w:rPr>
        <w:t>2</w:t>
      </w:r>
      <w:r>
        <w:rPr>
          <w:rFonts w:ascii="宋体" w:hAnsi="宋体" w:cs="宋体" w:hint="eastAsia"/>
          <w:bCs/>
          <w:sz w:val="28"/>
          <w:szCs w:val="28"/>
        </w:rPr>
        <w:t>分。每超百分之十，加</w:t>
      </w:r>
      <w:r>
        <w:rPr>
          <w:rFonts w:ascii="宋体" w:hAnsi="宋体" w:cs="宋体" w:hint="eastAsia"/>
          <w:bCs/>
          <w:sz w:val="28"/>
          <w:szCs w:val="28"/>
        </w:rPr>
        <w:t>1</w:t>
      </w:r>
      <w:r>
        <w:rPr>
          <w:rFonts w:ascii="宋体" w:hAnsi="宋体" w:cs="宋体" w:hint="eastAsia"/>
          <w:bCs/>
          <w:sz w:val="28"/>
          <w:szCs w:val="28"/>
        </w:rPr>
        <w:t>分，超百分之五十以上的，计</w:t>
      </w:r>
      <w:r>
        <w:rPr>
          <w:rFonts w:ascii="宋体" w:hAnsi="宋体" w:cs="宋体" w:hint="eastAsia"/>
          <w:bCs/>
          <w:sz w:val="28"/>
          <w:szCs w:val="28"/>
        </w:rPr>
        <w:t>15</w:t>
      </w:r>
      <w:r>
        <w:rPr>
          <w:rFonts w:ascii="宋体" w:hAnsi="宋体" w:cs="宋体" w:hint="eastAsia"/>
          <w:bCs/>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兼职教师基本教学工作量人均</w:t>
      </w:r>
      <w:r>
        <w:rPr>
          <w:rFonts w:ascii="宋体" w:hAnsi="宋体" w:cs="宋体" w:hint="eastAsia"/>
          <w:bCs/>
          <w:sz w:val="28"/>
          <w:szCs w:val="28"/>
        </w:rPr>
        <w:t>140</w:t>
      </w:r>
      <w:r>
        <w:rPr>
          <w:rFonts w:ascii="宋体" w:hAnsi="宋体" w:cs="宋体" w:hint="eastAsia"/>
          <w:bCs/>
          <w:sz w:val="28"/>
          <w:szCs w:val="28"/>
        </w:rPr>
        <w:t>，完成者，计</w:t>
      </w:r>
      <w:r>
        <w:rPr>
          <w:rFonts w:ascii="宋体" w:hAnsi="宋体" w:cs="宋体" w:hint="eastAsia"/>
          <w:bCs/>
          <w:sz w:val="28"/>
          <w:szCs w:val="28"/>
        </w:rPr>
        <w:t>15</w:t>
      </w:r>
      <w:r>
        <w:rPr>
          <w:rFonts w:ascii="宋体" w:hAnsi="宋体" w:cs="宋体" w:hint="eastAsia"/>
          <w:bCs/>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出现教学事故，造成不良影响的，在教学上一票否决。</w:t>
      </w:r>
    </w:p>
    <w:p w:rsidR="00DF43FB" w:rsidRDefault="00020968">
      <w:pPr>
        <w:spacing w:line="360" w:lineRule="auto"/>
        <w:ind w:firstLineChars="98" w:firstLine="275"/>
        <w:jc w:val="left"/>
        <w:rPr>
          <w:rFonts w:ascii="宋体" w:hAnsi="宋体" w:cs="宋体"/>
          <w:b/>
          <w:sz w:val="28"/>
          <w:szCs w:val="28"/>
        </w:rPr>
      </w:pPr>
      <w:r>
        <w:rPr>
          <w:rFonts w:ascii="宋体" w:hAnsi="宋体" w:cs="宋体" w:hint="eastAsia"/>
          <w:b/>
          <w:sz w:val="28"/>
          <w:szCs w:val="28"/>
        </w:rPr>
        <w:t>（二）教学成果（</w:t>
      </w:r>
      <w:r>
        <w:rPr>
          <w:rFonts w:ascii="宋体" w:hAnsi="宋体" w:cs="宋体" w:hint="eastAsia"/>
          <w:b/>
          <w:sz w:val="28"/>
          <w:szCs w:val="28"/>
        </w:rPr>
        <w:t>5</w:t>
      </w:r>
      <w:r>
        <w:rPr>
          <w:rFonts w:ascii="宋体" w:hAnsi="宋体" w:cs="宋体" w:hint="eastAsia"/>
          <w:b/>
          <w:sz w:val="28"/>
          <w:szCs w:val="28"/>
        </w:rPr>
        <w:t>分）</w:t>
      </w:r>
    </w:p>
    <w:p w:rsidR="00DF43FB" w:rsidRDefault="00020968">
      <w:pPr>
        <w:spacing w:line="360" w:lineRule="auto"/>
        <w:ind w:firstLineChars="200" w:firstLine="560"/>
        <w:jc w:val="left"/>
        <w:rPr>
          <w:rFonts w:ascii="??_GB2312" w:hAnsi="宋体" w:cs="Batang"/>
          <w:bCs/>
          <w:sz w:val="28"/>
          <w:szCs w:val="28"/>
        </w:rPr>
      </w:pPr>
      <w:r>
        <w:rPr>
          <w:rFonts w:ascii="宋体" w:hAnsi="宋体" w:cs="宋体" w:hint="eastAsia"/>
          <w:bCs/>
          <w:sz w:val="28"/>
          <w:szCs w:val="28"/>
        </w:rPr>
        <w:t>1.</w:t>
      </w:r>
      <w:r>
        <w:rPr>
          <w:rFonts w:ascii="宋体" w:hAnsi="宋体" w:cs="宋体" w:hint="eastAsia"/>
          <w:bCs/>
          <w:sz w:val="28"/>
          <w:szCs w:val="28"/>
        </w:rPr>
        <w:t>讲课比赛，获得</w:t>
      </w:r>
      <w:r>
        <w:rPr>
          <w:rFonts w:ascii="??_GB2312" w:hAnsi="宋体" w:cs="Batang" w:hint="eastAsia"/>
          <w:bCs/>
          <w:sz w:val="28"/>
          <w:szCs w:val="28"/>
        </w:rPr>
        <w:t>省级以上比赛第一名计</w:t>
      </w:r>
      <w:r>
        <w:rPr>
          <w:rFonts w:ascii="??_GB2312" w:hAnsi="宋体" w:cs="Batang" w:hint="eastAsia"/>
          <w:bCs/>
          <w:sz w:val="28"/>
          <w:szCs w:val="28"/>
        </w:rPr>
        <w:t>3</w:t>
      </w:r>
      <w:r>
        <w:rPr>
          <w:rFonts w:ascii="??_GB2312" w:hAnsi="宋体" w:cs="Batang" w:hint="eastAsia"/>
          <w:bCs/>
          <w:sz w:val="28"/>
          <w:szCs w:val="28"/>
        </w:rPr>
        <w:t>分，第二名计</w:t>
      </w:r>
      <w:r>
        <w:rPr>
          <w:rFonts w:ascii="??_GB2312" w:hAnsi="宋体" w:cs="Batang" w:hint="eastAsia"/>
          <w:bCs/>
          <w:sz w:val="28"/>
          <w:szCs w:val="28"/>
        </w:rPr>
        <w:t>2</w:t>
      </w:r>
      <w:r>
        <w:rPr>
          <w:rFonts w:ascii="??_GB2312" w:hAnsi="宋体" w:cs="Batang" w:hint="eastAsia"/>
          <w:bCs/>
          <w:sz w:val="28"/>
          <w:szCs w:val="28"/>
        </w:rPr>
        <w:t>分；获得</w:t>
      </w:r>
      <w:r>
        <w:rPr>
          <w:rFonts w:ascii="??_GB2312" w:hAnsi="宋体" w:cs="Batang" w:hint="eastAsia"/>
          <w:sz w:val="28"/>
          <w:szCs w:val="28"/>
        </w:rPr>
        <w:t>校级比赛第一名计</w:t>
      </w:r>
      <w:r>
        <w:rPr>
          <w:rFonts w:ascii="??_GB2312" w:hAnsi="宋体" w:cs="Batang" w:hint="eastAsia"/>
          <w:sz w:val="28"/>
          <w:szCs w:val="28"/>
        </w:rPr>
        <w:t>2</w:t>
      </w:r>
      <w:r>
        <w:rPr>
          <w:rFonts w:ascii="??_GB2312" w:hAnsi="宋体" w:cs="Batang" w:hint="eastAsia"/>
          <w:sz w:val="28"/>
          <w:szCs w:val="28"/>
        </w:rPr>
        <w:t>分，第二名计</w:t>
      </w:r>
      <w:r>
        <w:rPr>
          <w:rFonts w:ascii="??_GB2312" w:hAnsi="宋体" w:cs="Batang" w:hint="eastAsia"/>
          <w:sz w:val="28"/>
          <w:szCs w:val="28"/>
        </w:rPr>
        <w:t>1</w:t>
      </w:r>
      <w:r>
        <w:rPr>
          <w:rFonts w:ascii="??_GB2312" w:hAnsi="宋体" w:cs="Batang" w:hint="eastAsia"/>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bCs/>
          <w:sz w:val="28"/>
          <w:szCs w:val="28"/>
        </w:rPr>
        <w:t>2</w:t>
      </w:r>
      <w:r>
        <w:rPr>
          <w:rFonts w:ascii="宋体" w:hAnsi="宋体" w:cs="宋体" w:hint="eastAsia"/>
          <w:bCs/>
          <w:sz w:val="28"/>
          <w:szCs w:val="28"/>
        </w:rPr>
        <w:t>.</w:t>
      </w:r>
      <w:r>
        <w:rPr>
          <w:rFonts w:ascii="宋体" w:hAnsi="宋体" w:cs="宋体" w:hint="eastAsia"/>
          <w:bCs/>
          <w:sz w:val="28"/>
          <w:szCs w:val="28"/>
        </w:rPr>
        <w:t>教研论文，发表一篇计</w:t>
      </w:r>
      <w:r>
        <w:rPr>
          <w:rFonts w:ascii="宋体" w:hAnsi="宋体" w:cs="宋体" w:hint="eastAsia"/>
          <w:bCs/>
          <w:sz w:val="28"/>
          <w:szCs w:val="28"/>
        </w:rPr>
        <w:t>1</w:t>
      </w:r>
      <w:r>
        <w:rPr>
          <w:rFonts w:ascii="宋体" w:hAnsi="宋体" w:cs="宋体" w:hint="eastAsia"/>
          <w:bCs/>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bCs/>
          <w:sz w:val="28"/>
          <w:szCs w:val="28"/>
        </w:rPr>
        <w:lastRenderedPageBreak/>
        <w:t>3</w:t>
      </w:r>
      <w:r>
        <w:rPr>
          <w:rFonts w:ascii="宋体" w:hAnsi="宋体" w:cs="宋体" w:hint="eastAsia"/>
          <w:bCs/>
          <w:sz w:val="28"/>
          <w:szCs w:val="28"/>
        </w:rPr>
        <w:t>.</w:t>
      </w:r>
      <w:r>
        <w:rPr>
          <w:rFonts w:ascii="宋体" w:hAnsi="宋体" w:cs="宋体" w:hint="eastAsia"/>
          <w:bCs/>
          <w:sz w:val="28"/>
          <w:szCs w:val="28"/>
        </w:rPr>
        <w:t>教学质量工程项目、教研项目</w:t>
      </w:r>
      <w:r>
        <w:rPr>
          <w:rFonts w:ascii="宋体" w:hAnsi="宋体" w:cs="宋体" w:hint="eastAsia"/>
          <w:bCs/>
          <w:sz w:val="28"/>
          <w:szCs w:val="28"/>
        </w:rPr>
        <w:t>、</w:t>
      </w:r>
      <w:r>
        <w:rPr>
          <w:rFonts w:ascii="宋体" w:hAnsi="宋体" w:cs="宋体" w:hint="eastAsia"/>
          <w:bCs/>
          <w:sz w:val="28"/>
          <w:szCs w:val="28"/>
        </w:rPr>
        <w:t>课程建设</w:t>
      </w:r>
      <w:r>
        <w:rPr>
          <w:rFonts w:ascii="宋体" w:hAnsi="宋体" w:cs="宋体" w:hint="eastAsia"/>
          <w:bCs/>
          <w:sz w:val="28"/>
          <w:szCs w:val="28"/>
        </w:rPr>
        <w:t>等</w:t>
      </w:r>
      <w:r>
        <w:rPr>
          <w:rFonts w:ascii="宋体" w:hAnsi="宋体" w:cs="宋体" w:hint="eastAsia"/>
          <w:bCs/>
          <w:sz w:val="28"/>
          <w:szCs w:val="28"/>
        </w:rPr>
        <w:t>，获得国家级计</w:t>
      </w:r>
      <w:r>
        <w:rPr>
          <w:rFonts w:ascii="宋体" w:hAnsi="宋体" w:cs="宋体" w:hint="eastAsia"/>
          <w:bCs/>
          <w:sz w:val="28"/>
          <w:szCs w:val="28"/>
        </w:rPr>
        <w:t>5</w:t>
      </w:r>
      <w:r>
        <w:rPr>
          <w:rFonts w:ascii="宋体" w:hAnsi="宋体" w:cs="宋体" w:hint="eastAsia"/>
          <w:bCs/>
          <w:sz w:val="28"/>
          <w:szCs w:val="28"/>
        </w:rPr>
        <w:t>分、省级计</w:t>
      </w:r>
      <w:r>
        <w:rPr>
          <w:rFonts w:ascii="宋体" w:hAnsi="宋体" w:cs="宋体" w:hint="eastAsia"/>
          <w:bCs/>
          <w:sz w:val="28"/>
          <w:szCs w:val="28"/>
        </w:rPr>
        <w:t>3</w:t>
      </w:r>
      <w:r>
        <w:rPr>
          <w:rFonts w:ascii="宋体" w:hAnsi="宋体" w:cs="宋体" w:hint="eastAsia"/>
          <w:bCs/>
          <w:sz w:val="28"/>
          <w:szCs w:val="28"/>
        </w:rPr>
        <w:t>分、厅级计</w:t>
      </w:r>
      <w:r>
        <w:rPr>
          <w:rFonts w:ascii="宋体" w:hAnsi="宋体" w:cs="宋体" w:hint="eastAsia"/>
          <w:bCs/>
          <w:sz w:val="28"/>
          <w:szCs w:val="28"/>
        </w:rPr>
        <w:t>1</w:t>
      </w:r>
      <w:r>
        <w:rPr>
          <w:rFonts w:ascii="宋体" w:hAnsi="宋体" w:cs="宋体" w:hint="eastAsia"/>
          <w:bCs/>
          <w:sz w:val="28"/>
          <w:szCs w:val="28"/>
        </w:rPr>
        <w:t>分、校级计</w:t>
      </w:r>
      <w:r>
        <w:rPr>
          <w:rFonts w:ascii="宋体" w:hAnsi="宋体" w:cs="宋体" w:hint="eastAsia"/>
          <w:bCs/>
          <w:sz w:val="28"/>
          <w:szCs w:val="28"/>
        </w:rPr>
        <w:t>0.5</w:t>
      </w:r>
      <w:r>
        <w:rPr>
          <w:rFonts w:ascii="宋体" w:hAnsi="宋体" w:cs="宋体" w:hint="eastAsia"/>
          <w:bCs/>
          <w:sz w:val="28"/>
          <w:szCs w:val="28"/>
        </w:rPr>
        <w:t>分。</w:t>
      </w:r>
    </w:p>
    <w:p w:rsidR="00DF43FB" w:rsidRDefault="00020968">
      <w:pPr>
        <w:spacing w:line="360" w:lineRule="auto"/>
        <w:ind w:firstLineChars="200" w:firstLine="560"/>
        <w:jc w:val="left"/>
        <w:rPr>
          <w:rFonts w:ascii="宋体" w:hAnsi="宋体" w:cs="宋体"/>
          <w:bCs/>
          <w:sz w:val="28"/>
          <w:szCs w:val="28"/>
        </w:rPr>
      </w:pPr>
      <w:r>
        <w:rPr>
          <w:rFonts w:ascii="宋体" w:hAnsi="宋体" w:cs="宋体"/>
          <w:bCs/>
          <w:sz w:val="28"/>
          <w:szCs w:val="28"/>
        </w:rPr>
        <w:t>4</w:t>
      </w:r>
      <w:r>
        <w:rPr>
          <w:rFonts w:ascii="宋体" w:hAnsi="宋体" w:cs="宋体" w:hint="eastAsia"/>
          <w:bCs/>
          <w:sz w:val="28"/>
          <w:szCs w:val="28"/>
        </w:rPr>
        <w:t>.</w:t>
      </w:r>
      <w:r>
        <w:rPr>
          <w:rFonts w:ascii="宋体" w:hAnsi="宋体" w:cs="宋体" w:hint="eastAsia"/>
          <w:bCs/>
          <w:sz w:val="28"/>
          <w:szCs w:val="28"/>
        </w:rPr>
        <w:t>教材，主编国家级规划、省级规划教材，计</w:t>
      </w:r>
      <w:r>
        <w:rPr>
          <w:rFonts w:ascii="宋体" w:hAnsi="宋体" w:cs="宋体" w:hint="eastAsia"/>
          <w:bCs/>
          <w:sz w:val="28"/>
          <w:szCs w:val="28"/>
        </w:rPr>
        <w:t>1</w:t>
      </w:r>
      <w:r>
        <w:rPr>
          <w:rFonts w:ascii="宋体" w:hAnsi="宋体" w:cs="宋体" w:hint="eastAsia"/>
          <w:bCs/>
          <w:sz w:val="28"/>
          <w:szCs w:val="28"/>
        </w:rPr>
        <w:t>分。</w:t>
      </w:r>
    </w:p>
    <w:p w:rsidR="00DF43FB" w:rsidRDefault="00020968">
      <w:pPr>
        <w:pStyle w:val="aa"/>
        <w:spacing w:line="360" w:lineRule="auto"/>
        <w:ind w:firstLineChars="0" w:firstLine="0"/>
        <w:rPr>
          <w:rFonts w:ascii="宋体" w:hAnsi="宋体" w:cs="宋体" w:hint="eastAsia"/>
          <w:b/>
          <w:sz w:val="28"/>
          <w:szCs w:val="28"/>
        </w:rPr>
      </w:pPr>
      <w:r>
        <w:rPr>
          <w:rFonts w:ascii="宋体" w:hAnsi="宋体" w:cs="宋体" w:hint="eastAsia"/>
          <w:b/>
          <w:sz w:val="28"/>
          <w:szCs w:val="28"/>
        </w:rPr>
        <w:t>二、科研考核计分表</w:t>
      </w:r>
      <w:r>
        <w:rPr>
          <w:rFonts w:ascii="宋体" w:hAnsi="宋体" w:cs="宋体" w:hint="eastAsia"/>
          <w:b/>
          <w:sz w:val="28"/>
          <w:szCs w:val="28"/>
        </w:rPr>
        <w:t xml:space="preserve">  </w:t>
      </w:r>
      <w:r>
        <w:rPr>
          <w:rFonts w:ascii="宋体" w:hAnsi="宋体" w:cs="宋体" w:hint="eastAsia"/>
          <w:b/>
          <w:sz w:val="28"/>
          <w:szCs w:val="28"/>
        </w:rPr>
        <w:t>（</w:t>
      </w:r>
      <w:r>
        <w:rPr>
          <w:rFonts w:ascii="宋体" w:hAnsi="宋体" w:cs="宋体" w:hint="eastAsia"/>
          <w:b/>
          <w:sz w:val="28"/>
          <w:szCs w:val="28"/>
        </w:rPr>
        <w:t>20</w:t>
      </w:r>
      <w:r>
        <w:rPr>
          <w:rFonts w:ascii="宋体" w:hAnsi="宋体" w:cs="宋体" w:hint="eastAsia"/>
          <w:b/>
          <w:sz w:val="28"/>
          <w:szCs w:val="28"/>
        </w:rPr>
        <w:t>）</w:t>
      </w:r>
    </w:p>
    <w:p w:rsidR="003F05EE" w:rsidRDefault="003F05EE">
      <w:pPr>
        <w:pStyle w:val="aa"/>
        <w:spacing w:line="360" w:lineRule="auto"/>
        <w:ind w:firstLineChars="0" w:firstLine="0"/>
        <w:rPr>
          <w:rFonts w:ascii="宋体" w:hAnsi="宋体" w:cs="宋体"/>
          <w:b/>
          <w:sz w:val="28"/>
          <w:szCs w:val="28"/>
        </w:rPr>
      </w:pPr>
    </w:p>
    <w:tbl>
      <w:tblPr>
        <w:tblStyle w:val="a7"/>
        <w:tblW w:w="0" w:type="auto"/>
        <w:tblLook w:val="04A0"/>
      </w:tblPr>
      <w:tblGrid>
        <w:gridCol w:w="817"/>
        <w:gridCol w:w="3444"/>
        <w:gridCol w:w="4261"/>
      </w:tblGrid>
      <w:tr w:rsidR="00DF43FB">
        <w:tc>
          <w:tcPr>
            <w:tcW w:w="817" w:type="dxa"/>
            <w:vAlign w:val="center"/>
          </w:tcPr>
          <w:p w:rsidR="00DF43FB" w:rsidRDefault="00DF43FB">
            <w:pPr>
              <w:spacing w:line="360" w:lineRule="auto"/>
              <w:jc w:val="center"/>
              <w:rPr>
                <w:rFonts w:ascii="宋体" w:hAnsi="宋体" w:cs="宋体"/>
                <w:bCs/>
                <w:sz w:val="28"/>
                <w:szCs w:val="28"/>
              </w:rPr>
            </w:pP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计分项目</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计分标准</w:t>
            </w:r>
          </w:p>
        </w:tc>
      </w:tr>
      <w:tr w:rsidR="00DF43FB">
        <w:tc>
          <w:tcPr>
            <w:tcW w:w="817" w:type="dxa"/>
            <w:vMerge w:val="restart"/>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项目申报</w:t>
            </w: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国家社科基金项目</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3</w:t>
            </w:r>
          </w:p>
        </w:tc>
      </w:tr>
      <w:tr w:rsidR="00DF43FB">
        <w:tc>
          <w:tcPr>
            <w:tcW w:w="817" w:type="dxa"/>
            <w:vMerge/>
          </w:tcPr>
          <w:p w:rsidR="00DF43FB" w:rsidRDefault="00DF43FB">
            <w:pPr>
              <w:spacing w:line="360" w:lineRule="auto"/>
              <w:jc w:val="left"/>
              <w:rPr>
                <w:rFonts w:ascii="宋体" w:hAnsi="宋体" w:cs="宋体"/>
                <w:bCs/>
                <w:sz w:val="28"/>
                <w:szCs w:val="28"/>
              </w:rPr>
            </w:pP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教育部项目</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2</w:t>
            </w:r>
          </w:p>
        </w:tc>
      </w:tr>
      <w:tr w:rsidR="00DF43FB">
        <w:tc>
          <w:tcPr>
            <w:tcW w:w="817" w:type="dxa"/>
            <w:vMerge/>
          </w:tcPr>
          <w:p w:rsidR="00DF43FB" w:rsidRDefault="00DF43FB">
            <w:pPr>
              <w:spacing w:line="360" w:lineRule="auto"/>
              <w:jc w:val="left"/>
              <w:rPr>
                <w:rFonts w:ascii="宋体" w:hAnsi="宋体" w:cs="宋体"/>
                <w:bCs/>
                <w:sz w:val="28"/>
                <w:szCs w:val="28"/>
              </w:rPr>
            </w:pP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省级项目</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1</w:t>
            </w:r>
          </w:p>
        </w:tc>
      </w:tr>
      <w:tr w:rsidR="00DF43FB">
        <w:tc>
          <w:tcPr>
            <w:tcW w:w="817" w:type="dxa"/>
            <w:vMerge/>
          </w:tcPr>
          <w:p w:rsidR="00DF43FB" w:rsidRDefault="00DF43FB">
            <w:pPr>
              <w:spacing w:line="360" w:lineRule="auto"/>
              <w:jc w:val="left"/>
              <w:rPr>
                <w:rFonts w:ascii="宋体" w:hAnsi="宋体" w:cs="宋体"/>
                <w:bCs/>
                <w:sz w:val="28"/>
                <w:szCs w:val="28"/>
              </w:rPr>
            </w:pP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厅级项目</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0.5</w:t>
            </w:r>
          </w:p>
        </w:tc>
      </w:tr>
      <w:tr w:rsidR="00DF43FB">
        <w:tc>
          <w:tcPr>
            <w:tcW w:w="817" w:type="dxa"/>
            <w:vMerge w:val="restart"/>
          </w:tcPr>
          <w:p w:rsidR="00DF43FB" w:rsidRDefault="00020968">
            <w:pPr>
              <w:spacing w:line="360" w:lineRule="auto"/>
              <w:jc w:val="left"/>
              <w:rPr>
                <w:rFonts w:ascii="宋体" w:hAnsi="宋体" w:cs="宋体"/>
                <w:bCs/>
                <w:sz w:val="28"/>
                <w:szCs w:val="28"/>
              </w:rPr>
            </w:pPr>
            <w:r>
              <w:rPr>
                <w:rFonts w:ascii="宋体" w:hAnsi="宋体" w:cs="宋体"/>
                <w:bCs/>
                <w:sz w:val="28"/>
                <w:szCs w:val="28"/>
              </w:rPr>
              <w:t>科研</w:t>
            </w:r>
          </w:p>
          <w:p w:rsidR="00DF43FB" w:rsidRDefault="00020968">
            <w:pPr>
              <w:spacing w:line="360" w:lineRule="auto"/>
              <w:jc w:val="left"/>
              <w:rPr>
                <w:rFonts w:ascii="宋体" w:hAnsi="宋体" w:cs="宋体"/>
                <w:bCs/>
                <w:sz w:val="28"/>
                <w:szCs w:val="28"/>
              </w:rPr>
            </w:pPr>
            <w:r>
              <w:rPr>
                <w:rFonts w:ascii="宋体" w:hAnsi="宋体" w:cs="宋体" w:hint="eastAsia"/>
                <w:bCs/>
                <w:sz w:val="28"/>
                <w:szCs w:val="28"/>
              </w:rPr>
              <w:t>成果</w:t>
            </w: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完成基本</w:t>
            </w:r>
            <w:r>
              <w:rPr>
                <w:rFonts w:ascii="宋体" w:hAnsi="宋体" w:cs="宋体"/>
                <w:bCs/>
                <w:sz w:val="28"/>
                <w:szCs w:val="28"/>
              </w:rPr>
              <w:t>科技工作量</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8</w:t>
            </w:r>
          </w:p>
        </w:tc>
      </w:tr>
      <w:tr w:rsidR="00DF43FB">
        <w:tc>
          <w:tcPr>
            <w:tcW w:w="817" w:type="dxa"/>
            <w:vMerge/>
          </w:tcPr>
          <w:p w:rsidR="00DF43FB" w:rsidRDefault="00DF43FB">
            <w:pPr>
              <w:spacing w:line="360" w:lineRule="auto"/>
              <w:jc w:val="left"/>
              <w:rPr>
                <w:rFonts w:ascii="宋体" w:hAnsi="宋体" w:cs="宋体"/>
                <w:bCs/>
                <w:sz w:val="28"/>
                <w:szCs w:val="28"/>
              </w:rPr>
            </w:pPr>
          </w:p>
        </w:tc>
        <w:tc>
          <w:tcPr>
            <w:tcW w:w="3444" w:type="dxa"/>
            <w:vAlign w:val="center"/>
          </w:tcPr>
          <w:p w:rsidR="00DF43FB" w:rsidRDefault="00020968">
            <w:pPr>
              <w:spacing w:line="360" w:lineRule="auto"/>
              <w:jc w:val="center"/>
              <w:rPr>
                <w:rFonts w:ascii="宋体" w:hAnsi="宋体" w:cs="宋体"/>
                <w:bCs/>
                <w:sz w:val="28"/>
                <w:szCs w:val="28"/>
              </w:rPr>
            </w:pPr>
            <w:r>
              <w:rPr>
                <w:rFonts w:ascii="宋体" w:hAnsi="宋体" w:cs="宋体"/>
                <w:bCs/>
                <w:sz w:val="28"/>
                <w:szCs w:val="28"/>
              </w:rPr>
              <w:t>完成基本到账经费量</w:t>
            </w: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5.5</w:t>
            </w:r>
          </w:p>
        </w:tc>
      </w:tr>
      <w:tr w:rsidR="00DF43FB">
        <w:tc>
          <w:tcPr>
            <w:tcW w:w="817" w:type="dxa"/>
          </w:tcPr>
          <w:p w:rsidR="00DF43FB" w:rsidRDefault="00020968">
            <w:pPr>
              <w:spacing w:line="360" w:lineRule="auto"/>
              <w:jc w:val="left"/>
              <w:rPr>
                <w:rFonts w:ascii="宋体" w:hAnsi="宋体" w:cs="宋体"/>
                <w:bCs/>
                <w:sz w:val="28"/>
                <w:szCs w:val="28"/>
              </w:rPr>
            </w:pPr>
            <w:r>
              <w:rPr>
                <w:rFonts w:ascii="宋体" w:hAnsi="宋体" w:cs="宋体"/>
                <w:bCs/>
                <w:sz w:val="28"/>
                <w:szCs w:val="28"/>
              </w:rPr>
              <w:t>合计</w:t>
            </w:r>
          </w:p>
        </w:tc>
        <w:tc>
          <w:tcPr>
            <w:tcW w:w="3444" w:type="dxa"/>
            <w:vAlign w:val="center"/>
          </w:tcPr>
          <w:p w:rsidR="00DF43FB" w:rsidRDefault="00DF43FB">
            <w:pPr>
              <w:spacing w:line="360" w:lineRule="auto"/>
              <w:jc w:val="center"/>
              <w:rPr>
                <w:rFonts w:ascii="宋体" w:hAnsi="宋体" w:cs="宋体"/>
                <w:bCs/>
                <w:sz w:val="28"/>
                <w:szCs w:val="28"/>
              </w:rPr>
            </w:pPr>
          </w:p>
        </w:tc>
        <w:tc>
          <w:tcPr>
            <w:tcW w:w="4261" w:type="dxa"/>
            <w:vAlign w:val="center"/>
          </w:tcPr>
          <w:p w:rsidR="00DF43FB" w:rsidRDefault="00020968">
            <w:pPr>
              <w:spacing w:line="360" w:lineRule="auto"/>
              <w:jc w:val="center"/>
              <w:rPr>
                <w:rFonts w:ascii="宋体" w:hAnsi="宋体" w:cs="宋体"/>
                <w:bCs/>
                <w:sz w:val="28"/>
                <w:szCs w:val="28"/>
              </w:rPr>
            </w:pPr>
            <w:r>
              <w:rPr>
                <w:rFonts w:ascii="宋体" w:hAnsi="宋体" w:cs="宋体" w:hint="eastAsia"/>
                <w:bCs/>
                <w:sz w:val="28"/>
                <w:szCs w:val="28"/>
              </w:rPr>
              <w:t>20</w:t>
            </w:r>
          </w:p>
        </w:tc>
      </w:tr>
    </w:tbl>
    <w:p w:rsidR="00DF43FB" w:rsidRDefault="00020968">
      <w:pPr>
        <w:spacing w:line="360" w:lineRule="auto"/>
        <w:jc w:val="left"/>
        <w:rPr>
          <w:rFonts w:ascii="宋体" w:hAnsi="宋体" w:cs="宋体"/>
          <w:sz w:val="24"/>
        </w:rPr>
      </w:pPr>
      <w:r>
        <w:rPr>
          <w:rFonts w:ascii="宋体" w:hAnsi="宋体" w:cs="宋体" w:hint="eastAsia"/>
          <w:sz w:val="24"/>
        </w:rPr>
        <w:t>备注：</w:t>
      </w:r>
      <w:r>
        <w:rPr>
          <w:rFonts w:ascii="宋体" w:hAnsi="宋体" w:cs="宋体" w:hint="eastAsia"/>
          <w:sz w:val="24"/>
        </w:rPr>
        <w:t>1.</w:t>
      </w:r>
      <w:r>
        <w:rPr>
          <w:rFonts w:ascii="宋体" w:hAnsi="宋体" w:cs="宋体" w:hint="eastAsia"/>
          <w:sz w:val="24"/>
        </w:rPr>
        <w:t>项目申报以推出学校为准；</w:t>
      </w:r>
      <w:r>
        <w:rPr>
          <w:rFonts w:ascii="宋体" w:hAnsi="宋体" w:cs="宋体" w:hint="eastAsia"/>
          <w:sz w:val="24"/>
        </w:rPr>
        <w:t>2.</w:t>
      </w:r>
      <w:r>
        <w:rPr>
          <w:rFonts w:ascii="宋体" w:hAnsi="宋体" w:cs="宋体" w:hint="eastAsia"/>
          <w:sz w:val="24"/>
        </w:rPr>
        <w:t>超出基本科技工作量和到账经费量部分，每超出</w:t>
      </w:r>
      <w:r>
        <w:rPr>
          <w:rFonts w:ascii="宋体" w:hAnsi="宋体" w:cs="宋体" w:hint="eastAsia"/>
          <w:sz w:val="24"/>
        </w:rPr>
        <w:t>1</w:t>
      </w:r>
      <w:r>
        <w:rPr>
          <w:rFonts w:ascii="宋体" w:hAnsi="宋体" w:cs="宋体" w:hint="eastAsia"/>
          <w:sz w:val="24"/>
        </w:rPr>
        <w:t>倍计</w:t>
      </w:r>
      <w:r>
        <w:rPr>
          <w:rFonts w:ascii="宋体" w:hAnsi="宋体" w:cs="宋体" w:hint="eastAsia"/>
          <w:sz w:val="24"/>
        </w:rPr>
        <w:t>1</w:t>
      </w:r>
      <w:r>
        <w:rPr>
          <w:rFonts w:ascii="宋体" w:hAnsi="宋体" w:cs="宋体" w:hint="eastAsia"/>
          <w:sz w:val="24"/>
        </w:rPr>
        <w:t>分，例如，超出</w:t>
      </w:r>
      <w:r>
        <w:rPr>
          <w:rFonts w:ascii="宋体" w:hAnsi="宋体" w:cs="宋体" w:hint="eastAsia"/>
          <w:sz w:val="24"/>
        </w:rPr>
        <w:t>1.2</w:t>
      </w:r>
      <w:r>
        <w:rPr>
          <w:rFonts w:ascii="宋体" w:hAnsi="宋体" w:cs="宋体" w:hint="eastAsia"/>
          <w:sz w:val="24"/>
        </w:rPr>
        <w:t>倍计</w:t>
      </w:r>
      <w:r>
        <w:rPr>
          <w:rFonts w:ascii="宋体" w:hAnsi="宋体" w:cs="宋体" w:hint="eastAsia"/>
          <w:sz w:val="24"/>
        </w:rPr>
        <w:t>1.2</w:t>
      </w:r>
      <w:r>
        <w:rPr>
          <w:rFonts w:ascii="宋体" w:hAnsi="宋体" w:cs="宋体" w:hint="eastAsia"/>
          <w:sz w:val="24"/>
        </w:rPr>
        <w:t>分。</w:t>
      </w:r>
      <w:r>
        <w:rPr>
          <w:rFonts w:ascii="宋体" w:hAnsi="宋体" w:cs="宋体" w:hint="eastAsia"/>
          <w:sz w:val="24"/>
        </w:rPr>
        <w:t>3.</w:t>
      </w:r>
      <w:r>
        <w:rPr>
          <w:rFonts w:ascii="宋体" w:hAnsi="宋体" w:cs="宋体" w:hint="eastAsia"/>
          <w:sz w:val="24"/>
        </w:rPr>
        <w:t>获国家社科基金和教育部项目立项者计</w:t>
      </w:r>
      <w:r>
        <w:rPr>
          <w:rFonts w:ascii="宋体" w:hAnsi="宋体" w:cs="宋体" w:hint="eastAsia"/>
          <w:sz w:val="24"/>
        </w:rPr>
        <w:t>20</w:t>
      </w:r>
      <w:r>
        <w:rPr>
          <w:rFonts w:ascii="宋体" w:hAnsi="宋体" w:cs="宋体" w:hint="eastAsia"/>
          <w:sz w:val="24"/>
        </w:rPr>
        <w:t>分。</w:t>
      </w:r>
    </w:p>
    <w:p w:rsidR="00DF43FB" w:rsidRDefault="00020968">
      <w:pPr>
        <w:spacing w:line="360" w:lineRule="auto"/>
        <w:rPr>
          <w:rFonts w:ascii="宋体" w:hAnsi="宋体"/>
          <w:b/>
          <w:sz w:val="28"/>
          <w:szCs w:val="28"/>
        </w:rPr>
      </w:pPr>
      <w:r>
        <w:rPr>
          <w:rFonts w:ascii="宋体" w:hAnsi="宋体" w:hint="eastAsia"/>
          <w:b/>
          <w:sz w:val="28"/>
          <w:szCs w:val="28"/>
        </w:rPr>
        <w:t>三、师德师风（</w:t>
      </w:r>
      <w:r>
        <w:rPr>
          <w:rFonts w:ascii="宋体" w:hAnsi="宋体" w:hint="eastAsia"/>
          <w:b/>
          <w:sz w:val="28"/>
          <w:szCs w:val="28"/>
        </w:rPr>
        <w:t>10</w:t>
      </w:r>
      <w:r>
        <w:rPr>
          <w:rFonts w:ascii="宋体" w:hAnsi="宋体" w:hint="eastAsia"/>
          <w:b/>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t>违反高校教师职业道德规范的一次扣</w:t>
      </w:r>
      <w:r>
        <w:rPr>
          <w:rFonts w:ascii="宋体" w:hAnsi="宋体" w:hint="eastAsia"/>
          <w:sz w:val="28"/>
          <w:szCs w:val="28"/>
        </w:rPr>
        <w:t>3</w:t>
      </w:r>
      <w:r>
        <w:rPr>
          <w:rFonts w:ascii="宋体" w:hAnsi="宋体" w:hint="eastAsia"/>
          <w:sz w:val="28"/>
          <w:szCs w:val="28"/>
        </w:rPr>
        <w:t>分，违反学校教职工十不准规定的一次扣</w:t>
      </w:r>
      <w:r>
        <w:rPr>
          <w:rFonts w:ascii="宋体" w:hAnsi="宋体" w:hint="eastAsia"/>
          <w:sz w:val="28"/>
          <w:szCs w:val="28"/>
        </w:rPr>
        <w:t>2</w:t>
      </w:r>
      <w:r>
        <w:rPr>
          <w:rFonts w:ascii="宋体" w:hAnsi="宋体" w:hint="eastAsia"/>
          <w:sz w:val="28"/>
          <w:szCs w:val="28"/>
        </w:rPr>
        <w:t>分，违反二者之一且造成严重后果的扣</w:t>
      </w:r>
      <w:r>
        <w:rPr>
          <w:rFonts w:ascii="宋体" w:hAnsi="宋体" w:hint="eastAsia"/>
          <w:sz w:val="28"/>
          <w:szCs w:val="28"/>
        </w:rPr>
        <w:t>10</w:t>
      </w:r>
      <w:r>
        <w:rPr>
          <w:rFonts w:ascii="宋体" w:hAnsi="宋体" w:hint="eastAsia"/>
          <w:sz w:val="28"/>
          <w:szCs w:val="28"/>
        </w:rPr>
        <w:t>分；违反国家法律法规，受到法律制裁和治安处罚的</w:t>
      </w:r>
      <w:r>
        <w:rPr>
          <w:rFonts w:ascii="宋体" w:hAnsi="宋体" w:hint="eastAsia"/>
          <w:sz w:val="28"/>
          <w:szCs w:val="28"/>
        </w:rPr>
        <w:t>1</w:t>
      </w:r>
      <w:r>
        <w:rPr>
          <w:rFonts w:ascii="宋体" w:hAnsi="宋体" w:hint="eastAsia"/>
          <w:sz w:val="28"/>
          <w:szCs w:val="28"/>
        </w:rPr>
        <w:t>次扣</w:t>
      </w:r>
      <w:r>
        <w:rPr>
          <w:rFonts w:ascii="宋体" w:hAnsi="宋体" w:hint="eastAsia"/>
          <w:sz w:val="28"/>
          <w:szCs w:val="28"/>
        </w:rPr>
        <w:t>10</w:t>
      </w:r>
      <w:r>
        <w:rPr>
          <w:rFonts w:ascii="宋体" w:hAnsi="宋体" w:hint="eastAsia"/>
          <w:sz w:val="28"/>
          <w:szCs w:val="28"/>
        </w:rPr>
        <w:t>分。</w:t>
      </w:r>
    </w:p>
    <w:p w:rsidR="00DF43FB" w:rsidRDefault="00020968">
      <w:pPr>
        <w:spacing w:line="360" w:lineRule="auto"/>
        <w:rPr>
          <w:rFonts w:ascii="宋体" w:hAnsi="宋体"/>
          <w:b/>
          <w:sz w:val="28"/>
          <w:szCs w:val="28"/>
        </w:rPr>
      </w:pPr>
      <w:r>
        <w:rPr>
          <w:rFonts w:ascii="宋体" w:hAnsi="宋体" w:hint="eastAsia"/>
          <w:b/>
          <w:sz w:val="28"/>
          <w:szCs w:val="28"/>
        </w:rPr>
        <w:t>四、毕业生就业（</w:t>
      </w:r>
      <w:r>
        <w:rPr>
          <w:rFonts w:ascii="宋体" w:hAnsi="宋体" w:hint="eastAsia"/>
          <w:b/>
          <w:sz w:val="28"/>
          <w:szCs w:val="28"/>
        </w:rPr>
        <w:t>10</w:t>
      </w:r>
      <w:r>
        <w:rPr>
          <w:rFonts w:ascii="宋体" w:hAnsi="宋体" w:hint="eastAsia"/>
          <w:b/>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t>完成毕业生就业任务计</w:t>
      </w:r>
      <w:r>
        <w:rPr>
          <w:rFonts w:ascii="宋体" w:hAnsi="宋体" w:hint="eastAsia"/>
          <w:sz w:val="28"/>
          <w:szCs w:val="28"/>
        </w:rPr>
        <w:t>10</w:t>
      </w:r>
      <w:r>
        <w:rPr>
          <w:rFonts w:ascii="宋体" w:hAnsi="宋体" w:hint="eastAsia"/>
          <w:sz w:val="28"/>
          <w:szCs w:val="28"/>
        </w:rPr>
        <w:t>分，没有完成的按完成的比例计分。</w:t>
      </w:r>
    </w:p>
    <w:p w:rsidR="00DF43FB" w:rsidRDefault="00020968">
      <w:pPr>
        <w:spacing w:line="360" w:lineRule="auto"/>
        <w:rPr>
          <w:rFonts w:ascii="宋体" w:hAnsi="宋体"/>
          <w:b/>
          <w:sz w:val="28"/>
          <w:szCs w:val="28"/>
        </w:rPr>
      </w:pPr>
      <w:r>
        <w:rPr>
          <w:rFonts w:ascii="宋体" w:hAnsi="宋体" w:hint="eastAsia"/>
          <w:b/>
          <w:sz w:val="28"/>
          <w:szCs w:val="28"/>
        </w:rPr>
        <w:t>五、集体活动（工会）</w:t>
      </w:r>
      <w:r>
        <w:rPr>
          <w:rFonts w:ascii="宋体" w:hAnsi="宋体" w:hint="eastAsia"/>
          <w:b/>
          <w:sz w:val="28"/>
          <w:szCs w:val="28"/>
        </w:rPr>
        <w:t xml:space="preserve"> </w:t>
      </w:r>
      <w:r>
        <w:rPr>
          <w:rFonts w:ascii="宋体" w:hAnsi="宋体" w:hint="eastAsia"/>
          <w:b/>
          <w:sz w:val="28"/>
          <w:szCs w:val="28"/>
        </w:rPr>
        <w:t>（</w:t>
      </w:r>
      <w:r>
        <w:rPr>
          <w:rFonts w:ascii="宋体" w:hAnsi="宋体"/>
          <w:b/>
          <w:sz w:val="28"/>
          <w:szCs w:val="28"/>
        </w:rPr>
        <w:t xml:space="preserve"> 5</w:t>
      </w:r>
      <w:r>
        <w:rPr>
          <w:rFonts w:ascii="宋体" w:hAnsi="宋体" w:hint="eastAsia"/>
          <w:b/>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lastRenderedPageBreak/>
        <w:t>学校或学院要求必须参加的活动不参加的</w:t>
      </w:r>
      <w:r>
        <w:rPr>
          <w:rFonts w:ascii="宋体" w:hAnsi="宋体" w:hint="eastAsia"/>
          <w:sz w:val="28"/>
          <w:szCs w:val="28"/>
        </w:rPr>
        <w:t>1</w:t>
      </w:r>
      <w:r>
        <w:rPr>
          <w:rFonts w:ascii="宋体" w:hAnsi="宋体" w:hint="eastAsia"/>
          <w:sz w:val="28"/>
          <w:szCs w:val="28"/>
        </w:rPr>
        <w:t>次扣</w:t>
      </w:r>
      <w:r>
        <w:rPr>
          <w:rFonts w:ascii="宋体" w:hAnsi="宋体" w:hint="eastAsia"/>
          <w:sz w:val="28"/>
          <w:szCs w:val="28"/>
        </w:rPr>
        <w:t>1</w:t>
      </w:r>
      <w:r>
        <w:rPr>
          <w:rFonts w:ascii="宋体" w:hAnsi="宋体" w:hint="eastAsia"/>
          <w:sz w:val="28"/>
          <w:szCs w:val="28"/>
        </w:rPr>
        <w:t>分。</w:t>
      </w:r>
    </w:p>
    <w:p w:rsidR="00DF43FB" w:rsidRDefault="00020968">
      <w:pPr>
        <w:spacing w:line="360" w:lineRule="auto"/>
        <w:rPr>
          <w:rFonts w:ascii="宋体" w:hAnsi="宋体"/>
          <w:b/>
          <w:sz w:val="28"/>
          <w:szCs w:val="28"/>
        </w:rPr>
      </w:pPr>
      <w:r>
        <w:rPr>
          <w:rFonts w:ascii="宋体" w:hAnsi="宋体" w:hint="eastAsia"/>
          <w:b/>
          <w:sz w:val="28"/>
          <w:szCs w:val="28"/>
        </w:rPr>
        <w:t>六、考勤（</w:t>
      </w:r>
      <w:r>
        <w:rPr>
          <w:rFonts w:ascii="宋体" w:hAnsi="宋体"/>
          <w:b/>
          <w:sz w:val="28"/>
          <w:szCs w:val="28"/>
        </w:rPr>
        <w:t>10</w:t>
      </w:r>
      <w:r>
        <w:rPr>
          <w:rFonts w:ascii="宋体" w:hAnsi="宋体" w:hint="eastAsia"/>
          <w:b/>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．院级会议旷一次扣</w:t>
      </w:r>
      <w:r>
        <w:rPr>
          <w:rFonts w:ascii="宋体" w:hAnsi="宋体" w:hint="eastAsia"/>
          <w:sz w:val="28"/>
          <w:szCs w:val="28"/>
        </w:rPr>
        <w:t>1</w:t>
      </w:r>
      <w:r>
        <w:rPr>
          <w:rFonts w:ascii="宋体" w:hAnsi="宋体" w:hint="eastAsia"/>
          <w:sz w:val="28"/>
          <w:szCs w:val="28"/>
        </w:rPr>
        <w:t>分，除公务以外，请假一次扣</w:t>
      </w:r>
      <w:r>
        <w:rPr>
          <w:rFonts w:ascii="宋体" w:hAnsi="宋体" w:hint="eastAsia"/>
          <w:sz w:val="28"/>
          <w:szCs w:val="28"/>
        </w:rPr>
        <w:t>0</w:t>
      </w:r>
      <w:r>
        <w:rPr>
          <w:rFonts w:ascii="宋体" w:hAnsi="宋体"/>
          <w:sz w:val="28"/>
          <w:szCs w:val="28"/>
        </w:rPr>
        <w:t>.5</w:t>
      </w:r>
      <w:r>
        <w:rPr>
          <w:rFonts w:ascii="宋体" w:hAnsi="宋体" w:hint="eastAsia"/>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．坐班人员缺勤一天扣</w:t>
      </w:r>
      <w:r>
        <w:rPr>
          <w:rFonts w:ascii="宋体" w:hAnsi="宋体" w:hint="eastAsia"/>
          <w:sz w:val="28"/>
          <w:szCs w:val="28"/>
        </w:rPr>
        <w:t>1</w:t>
      </w:r>
      <w:r>
        <w:rPr>
          <w:rFonts w:ascii="宋体" w:hAnsi="宋体" w:hint="eastAsia"/>
          <w:sz w:val="28"/>
          <w:szCs w:val="28"/>
        </w:rPr>
        <w:t>分，迟到或早退一次扣</w:t>
      </w:r>
      <w:r>
        <w:rPr>
          <w:rFonts w:ascii="宋体" w:hAnsi="宋体"/>
          <w:sz w:val="28"/>
          <w:szCs w:val="28"/>
        </w:rPr>
        <w:t>0.5</w:t>
      </w:r>
      <w:r>
        <w:rPr>
          <w:rFonts w:ascii="宋体" w:hAnsi="宋体" w:hint="eastAsia"/>
          <w:sz w:val="28"/>
          <w:szCs w:val="28"/>
        </w:rPr>
        <w:t>分。</w:t>
      </w:r>
    </w:p>
    <w:p w:rsidR="00DF43FB" w:rsidRDefault="00020968">
      <w:pPr>
        <w:spacing w:line="360" w:lineRule="auto"/>
        <w:rPr>
          <w:rFonts w:ascii="宋体" w:hAnsi="宋体"/>
          <w:b/>
          <w:sz w:val="28"/>
          <w:szCs w:val="28"/>
        </w:rPr>
      </w:pPr>
      <w:r>
        <w:rPr>
          <w:rFonts w:ascii="宋体" w:hAnsi="宋体" w:hint="eastAsia"/>
          <w:b/>
          <w:sz w:val="28"/>
          <w:szCs w:val="28"/>
        </w:rPr>
        <w:t>七、疫情防控（</w:t>
      </w:r>
      <w:r>
        <w:rPr>
          <w:rFonts w:ascii="宋体" w:hAnsi="宋体" w:hint="eastAsia"/>
          <w:b/>
          <w:sz w:val="28"/>
          <w:szCs w:val="28"/>
        </w:rPr>
        <w:t xml:space="preserve"> </w:t>
      </w:r>
      <w:r>
        <w:rPr>
          <w:rFonts w:ascii="宋体" w:hAnsi="宋体"/>
          <w:b/>
          <w:sz w:val="28"/>
          <w:szCs w:val="28"/>
        </w:rPr>
        <w:t>10</w:t>
      </w:r>
      <w:r>
        <w:rPr>
          <w:rFonts w:ascii="宋体" w:hAnsi="宋体" w:hint="eastAsia"/>
          <w:b/>
          <w:sz w:val="28"/>
          <w:szCs w:val="28"/>
        </w:rPr>
        <w:t>分）</w:t>
      </w:r>
    </w:p>
    <w:p w:rsidR="00DF43FB" w:rsidRDefault="00020968">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．以钉钉打卡（后台）为准，未打卡一次扣</w:t>
      </w:r>
      <w:r>
        <w:rPr>
          <w:rFonts w:ascii="宋体" w:hAnsi="宋体" w:hint="eastAsia"/>
          <w:sz w:val="28"/>
          <w:szCs w:val="28"/>
        </w:rPr>
        <w:t>0</w:t>
      </w:r>
      <w:r>
        <w:rPr>
          <w:rFonts w:ascii="宋体" w:hAnsi="宋体"/>
          <w:sz w:val="28"/>
          <w:szCs w:val="28"/>
        </w:rPr>
        <w:t>.5</w:t>
      </w:r>
      <w:r>
        <w:rPr>
          <w:rFonts w:ascii="宋体" w:hAnsi="宋体" w:hint="eastAsia"/>
          <w:sz w:val="28"/>
          <w:szCs w:val="28"/>
        </w:rPr>
        <w:t>分，离郑不请假或未报备扣</w:t>
      </w:r>
      <w:r>
        <w:rPr>
          <w:rFonts w:ascii="宋体" w:hAnsi="宋体" w:hint="eastAsia"/>
          <w:sz w:val="28"/>
          <w:szCs w:val="28"/>
        </w:rPr>
        <w:t>1</w:t>
      </w:r>
      <w:r>
        <w:rPr>
          <w:rFonts w:ascii="宋体" w:hAnsi="宋体" w:hint="eastAsia"/>
          <w:sz w:val="28"/>
          <w:szCs w:val="28"/>
        </w:rPr>
        <w:t>分。</w:t>
      </w:r>
    </w:p>
    <w:p w:rsidR="00DF43FB" w:rsidRDefault="00020968">
      <w:pPr>
        <w:spacing w:line="360" w:lineRule="auto"/>
        <w:ind w:firstLineChars="250" w:firstLine="700"/>
        <w:rPr>
          <w:rFonts w:ascii="宋体" w:hAnsi="宋体"/>
          <w:sz w:val="28"/>
          <w:szCs w:val="28"/>
        </w:rPr>
      </w:pPr>
      <w:r>
        <w:rPr>
          <w:rFonts w:ascii="宋体" w:hAnsi="宋体" w:hint="eastAsia"/>
          <w:sz w:val="28"/>
          <w:szCs w:val="28"/>
        </w:rPr>
        <w:t>2</w:t>
      </w:r>
      <w:r>
        <w:rPr>
          <w:rFonts w:ascii="宋体" w:hAnsi="宋体" w:hint="eastAsia"/>
          <w:sz w:val="28"/>
          <w:szCs w:val="28"/>
        </w:rPr>
        <w:t>．违反防疫规定，造成严重影响的，直接扣</w:t>
      </w:r>
      <w:r>
        <w:rPr>
          <w:rFonts w:ascii="宋体" w:hAnsi="宋体" w:hint="eastAsia"/>
          <w:sz w:val="28"/>
          <w:szCs w:val="28"/>
        </w:rPr>
        <w:t>1</w:t>
      </w:r>
      <w:r>
        <w:rPr>
          <w:rFonts w:ascii="宋体" w:hAnsi="宋体"/>
          <w:sz w:val="28"/>
          <w:szCs w:val="28"/>
        </w:rPr>
        <w:t>0</w:t>
      </w:r>
      <w:r>
        <w:rPr>
          <w:rFonts w:ascii="宋体" w:hAnsi="宋体" w:hint="eastAsia"/>
          <w:sz w:val="28"/>
          <w:szCs w:val="28"/>
        </w:rPr>
        <w:t>分，并取消当年评优评先资格。</w:t>
      </w:r>
    </w:p>
    <w:sectPr w:rsidR="00DF43FB" w:rsidSect="00DF43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968" w:rsidRDefault="00020968" w:rsidP="00DF43FB">
      <w:pPr>
        <w:ind w:firstLine="420"/>
      </w:pPr>
      <w:r>
        <w:separator/>
      </w:r>
    </w:p>
  </w:endnote>
  <w:endnote w:type="continuationSeparator" w:id="1">
    <w:p w:rsidR="00020968" w:rsidRDefault="00020968" w:rsidP="00DF43F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558288"/>
    </w:sdtPr>
    <w:sdtContent>
      <w:p w:rsidR="00DF43FB" w:rsidRDefault="00DF43FB">
        <w:pPr>
          <w:pStyle w:val="a4"/>
          <w:jc w:val="center"/>
        </w:pPr>
        <w:r>
          <w:fldChar w:fldCharType="begin"/>
        </w:r>
        <w:r w:rsidR="00020968">
          <w:instrText>PAGE   \* MERGEFORMAT</w:instrText>
        </w:r>
        <w:r>
          <w:fldChar w:fldCharType="separate"/>
        </w:r>
        <w:r w:rsidR="00BF0EB9" w:rsidRPr="00BF0EB9">
          <w:rPr>
            <w:noProof/>
            <w:lang w:val="zh-CN"/>
          </w:rPr>
          <w:t>1</w:t>
        </w:r>
        <w:r>
          <w:fldChar w:fldCharType="end"/>
        </w:r>
      </w:p>
    </w:sdtContent>
  </w:sdt>
  <w:p w:rsidR="00DF43FB" w:rsidRDefault="00DF43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968" w:rsidRDefault="00020968" w:rsidP="00DF43FB">
      <w:pPr>
        <w:ind w:firstLine="420"/>
      </w:pPr>
      <w:r>
        <w:separator/>
      </w:r>
    </w:p>
  </w:footnote>
  <w:footnote w:type="continuationSeparator" w:id="1">
    <w:p w:rsidR="00020968" w:rsidRDefault="00020968" w:rsidP="00DF43FB">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30A58"/>
    <w:multiLevelType w:val="multilevel"/>
    <w:tmpl w:val="4C730A5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04F"/>
    <w:rsid w:val="00001378"/>
    <w:rsid w:val="00020968"/>
    <w:rsid w:val="00027017"/>
    <w:rsid w:val="00052CA3"/>
    <w:rsid w:val="00055FCB"/>
    <w:rsid w:val="00070190"/>
    <w:rsid w:val="00080999"/>
    <w:rsid w:val="00081B6C"/>
    <w:rsid w:val="00084C05"/>
    <w:rsid w:val="00085138"/>
    <w:rsid w:val="00085D5C"/>
    <w:rsid w:val="00090178"/>
    <w:rsid w:val="00091345"/>
    <w:rsid w:val="000B1A86"/>
    <w:rsid w:val="000B2D5B"/>
    <w:rsid w:val="000D4479"/>
    <w:rsid w:val="000E4137"/>
    <w:rsid w:val="000E5E66"/>
    <w:rsid w:val="00124432"/>
    <w:rsid w:val="00126B76"/>
    <w:rsid w:val="0012792D"/>
    <w:rsid w:val="00130F2B"/>
    <w:rsid w:val="00131A56"/>
    <w:rsid w:val="00144A0F"/>
    <w:rsid w:val="00145780"/>
    <w:rsid w:val="00161578"/>
    <w:rsid w:val="00161E52"/>
    <w:rsid w:val="001622DD"/>
    <w:rsid w:val="00172832"/>
    <w:rsid w:val="001D076E"/>
    <w:rsid w:val="001D2F3A"/>
    <w:rsid w:val="001E28AF"/>
    <w:rsid w:val="001F3646"/>
    <w:rsid w:val="00203B54"/>
    <w:rsid w:val="00212293"/>
    <w:rsid w:val="0021496F"/>
    <w:rsid w:val="002431A8"/>
    <w:rsid w:val="00244CAE"/>
    <w:rsid w:val="0025604F"/>
    <w:rsid w:val="00264982"/>
    <w:rsid w:val="00267F28"/>
    <w:rsid w:val="00270BC7"/>
    <w:rsid w:val="002762FE"/>
    <w:rsid w:val="002837F4"/>
    <w:rsid w:val="002A343E"/>
    <w:rsid w:val="002A6D6A"/>
    <w:rsid w:val="002A7081"/>
    <w:rsid w:val="002A7B4B"/>
    <w:rsid w:val="002D23BC"/>
    <w:rsid w:val="002E577A"/>
    <w:rsid w:val="002E6CCC"/>
    <w:rsid w:val="002F3AF3"/>
    <w:rsid w:val="00306BB8"/>
    <w:rsid w:val="00311134"/>
    <w:rsid w:val="00332CB9"/>
    <w:rsid w:val="00347278"/>
    <w:rsid w:val="00371A38"/>
    <w:rsid w:val="00375062"/>
    <w:rsid w:val="00380A60"/>
    <w:rsid w:val="0039364A"/>
    <w:rsid w:val="00397915"/>
    <w:rsid w:val="003A0B49"/>
    <w:rsid w:val="003A1C64"/>
    <w:rsid w:val="003A4532"/>
    <w:rsid w:val="003C16F9"/>
    <w:rsid w:val="003F05EE"/>
    <w:rsid w:val="00403833"/>
    <w:rsid w:val="00424D4C"/>
    <w:rsid w:val="00432FC9"/>
    <w:rsid w:val="00434FD6"/>
    <w:rsid w:val="00436B8C"/>
    <w:rsid w:val="00437232"/>
    <w:rsid w:val="00441DF3"/>
    <w:rsid w:val="0045717A"/>
    <w:rsid w:val="004628CF"/>
    <w:rsid w:val="00491C9A"/>
    <w:rsid w:val="004B43EF"/>
    <w:rsid w:val="004D24A7"/>
    <w:rsid w:val="004D2521"/>
    <w:rsid w:val="004D3DC2"/>
    <w:rsid w:val="004F0155"/>
    <w:rsid w:val="004F4D2B"/>
    <w:rsid w:val="005016BB"/>
    <w:rsid w:val="00505E56"/>
    <w:rsid w:val="00507119"/>
    <w:rsid w:val="00511B89"/>
    <w:rsid w:val="00514903"/>
    <w:rsid w:val="00516E11"/>
    <w:rsid w:val="00532BD6"/>
    <w:rsid w:val="005365B4"/>
    <w:rsid w:val="005442FE"/>
    <w:rsid w:val="0054585B"/>
    <w:rsid w:val="00555B3D"/>
    <w:rsid w:val="00564146"/>
    <w:rsid w:val="005651D1"/>
    <w:rsid w:val="00583574"/>
    <w:rsid w:val="005904E8"/>
    <w:rsid w:val="005A2CDA"/>
    <w:rsid w:val="005B265F"/>
    <w:rsid w:val="005D7780"/>
    <w:rsid w:val="005E0065"/>
    <w:rsid w:val="0061404F"/>
    <w:rsid w:val="00644CF3"/>
    <w:rsid w:val="0064524F"/>
    <w:rsid w:val="00647F4B"/>
    <w:rsid w:val="00680758"/>
    <w:rsid w:val="00683760"/>
    <w:rsid w:val="00685E43"/>
    <w:rsid w:val="00691A7A"/>
    <w:rsid w:val="006A12D9"/>
    <w:rsid w:val="006C32CE"/>
    <w:rsid w:val="006D5DDB"/>
    <w:rsid w:val="00704041"/>
    <w:rsid w:val="007178FC"/>
    <w:rsid w:val="00735E07"/>
    <w:rsid w:val="00736F8F"/>
    <w:rsid w:val="007400D9"/>
    <w:rsid w:val="00740785"/>
    <w:rsid w:val="00740E6C"/>
    <w:rsid w:val="00741520"/>
    <w:rsid w:val="00741986"/>
    <w:rsid w:val="00744153"/>
    <w:rsid w:val="00755EC7"/>
    <w:rsid w:val="00783E29"/>
    <w:rsid w:val="0078525A"/>
    <w:rsid w:val="007B183F"/>
    <w:rsid w:val="007C37F7"/>
    <w:rsid w:val="007C48AF"/>
    <w:rsid w:val="007D0AAE"/>
    <w:rsid w:val="007D5C92"/>
    <w:rsid w:val="007F18ED"/>
    <w:rsid w:val="00800B36"/>
    <w:rsid w:val="00802A55"/>
    <w:rsid w:val="00806AB0"/>
    <w:rsid w:val="00817512"/>
    <w:rsid w:val="00846EDA"/>
    <w:rsid w:val="00850F9C"/>
    <w:rsid w:val="00851DE4"/>
    <w:rsid w:val="00865D79"/>
    <w:rsid w:val="00896A26"/>
    <w:rsid w:val="008A7C03"/>
    <w:rsid w:val="008B4C9E"/>
    <w:rsid w:val="008B6055"/>
    <w:rsid w:val="0090325A"/>
    <w:rsid w:val="00903E04"/>
    <w:rsid w:val="009104B3"/>
    <w:rsid w:val="009141FF"/>
    <w:rsid w:val="00944AB3"/>
    <w:rsid w:val="00972C74"/>
    <w:rsid w:val="00973DBB"/>
    <w:rsid w:val="009A1924"/>
    <w:rsid w:val="009B02BA"/>
    <w:rsid w:val="009F28B1"/>
    <w:rsid w:val="00A1218D"/>
    <w:rsid w:val="00A30ADF"/>
    <w:rsid w:val="00A31B8F"/>
    <w:rsid w:val="00A379AA"/>
    <w:rsid w:val="00A411E9"/>
    <w:rsid w:val="00A464F3"/>
    <w:rsid w:val="00A500AF"/>
    <w:rsid w:val="00A50899"/>
    <w:rsid w:val="00A544DC"/>
    <w:rsid w:val="00A66A08"/>
    <w:rsid w:val="00A717A3"/>
    <w:rsid w:val="00A85D94"/>
    <w:rsid w:val="00AA08C8"/>
    <w:rsid w:val="00AA3DE3"/>
    <w:rsid w:val="00AA5E3E"/>
    <w:rsid w:val="00AB18F5"/>
    <w:rsid w:val="00AB3E3B"/>
    <w:rsid w:val="00AC2DC6"/>
    <w:rsid w:val="00AE6EDF"/>
    <w:rsid w:val="00B23F13"/>
    <w:rsid w:val="00B567EC"/>
    <w:rsid w:val="00B60BB0"/>
    <w:rsid w:val="00BA4C86"/>
    <w:rsid w:val="00BC2061"/>
    <w:rsid w:val="00BC3848"/>
    <w:rsid w:val="00BD182D"/>
    <w:rsid w:val="00BE003F"/>
    <w:rsid w:val="00BF080B"/>
    <w:rsid w:val="00BF0EB9"/>
    <w:rsid w:val="00BF5F2F"/>
    <w:rsid w:val="00C40223"/>
    <w:rsid w:val="00C756C5"/>
    <w:rsid w:val="00C76429"/>
    <w:rsid w:val="00C764E0"/>
    <w:rsid w:val="00C845A9"/>
    <w:rsid w:val="00C942A3"/>
    <w:rsid w:val="00CB7B6D"/>
    <w:rsid w:val="00CB7F79"/>
    <w:rsid w:val="00CC33D1"/>
    <w:rsid w:val="00CC4D62"/>
    <w:rsid w:val="00CF11C8"/>
    <w:rsid w:val="00D00678"/>
    <w:rsid w:val="00D24BAD"/>
    <w:rsid w:val="00D2690F"/>
    <w:rsid w:val="00D423B3"/>
    <w:rsid w:val="00D44849"/>
    <w:rsid w:val="00D56101"/>
    <w:rsid w:val="00D70F08"/>
    <w:rsid w:val="00D71EBA"/>
    <w:rsid w:val="00D76E9B"/>
    <w:rsid w:val="00D80758"/>
    <w:rsid w:val="00D84B40"/>
    <w:rsid w:val="00DA4311"/>
    <w:rsid w:val="00DB7306"/>
    <w:rsid w:val="00DC4D2A"/>
    <w:rsid w:val="00DE7931"/>
    <w:rsid w:val="00DF3C16"/>
    <w:rsid w:val="00DF43FB"/>
    <w:rsid w:val="00DF7448"/>
    <w:rsid w:val="00E121E4"/>
    <w:rsid w:val="00E12B68"/>
    <w:rsid w:val="00E30737"/>
    <w:rsid w:val="00E726D1"/>
    <w:rsid w:val="00E83338"/>
    <w:rsid w:val="00E90950"/>
    <w:rsid w:val="00E974E4"/>
    <w:rsid w:val="00EB59E5"/>
    <w:rsid w:val="00ED4609"/>
    <w:rsid w:val="00EE28B4"/>
    <w:rsid w:val="00EF0296"/>
    <w:rsid w:val="00F12F16"/>
    <w:rsid w:val="00F255BB"/>
    <w:rsid w:val="00F507B3"/>
    <w:rsid w:val="00F90209"/>
    <w:rsid w:val="00FB200C"/>
    <w:rsid w:val="00FC1FBE"/>
    <w:rsid w:val="00FC4624"/>
    <w:rsid w:val="265B1EE8"/>
    <w:rsid w:val="3C4619D9"/>
    <w:rsid w:val="56644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3F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DF43F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F43FB"/>
    <w:rPr>
      <w:sz w:val="18"/>
      <w:szCs w:val="18"/>
    </w:rPr>
  </w:style>
  <w:style w:type="paragraph" w:styleId="a4">
    <w:name w:val="footer"/>
    <w:basedOn w:val="a"/>
    <w:link w:val="Char0"/>
    <w:uiPriority w:val="99"/>
    <w:unhideWhenUsed/>
    <w:qFormat/>
    <w:rsid w:val="00DF43F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F43F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F43FB"/>
    <w:pPr>
      <w:widowControl/>
      <w:spacing w:before="100" w:beforeAutospacing="1" w:after="100" w:afterAutospacing="1"/>
      <w:jc w:val="left"/>
    </w:pPr>
    <w:rPr>
      <w:rFonts w:ascii="宋体" w:hAnsi="宋体" w:cs="宋体"/>
      <w:kern w:val="0"/>
      <w:sz w:val="24"/>
    </w:rPr>
  </w:style>
  <w:style w:type="table" w:styleId="a7">
    <w:name w:val="Table Grid"/>
    <w:basedOn w:val="a1"/>
    <w:uiPriority w:val="39"/>
    <w:qFormat/>
    <w:rsid w:val="00DF43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DF43FB"/>
    <w:rPr>
      <w:b/>
      <w:bCs/>
    </w:rPr>
  </w:style>
  <w:style w:type="character" w:styleId="a9">
    <w:name w:val="Hyperlink"/>
    <w:basedOn w:val="a0"/>
    <w:uiPriority w:val="99"/>
    <w:semiHidden/>
    <w:unhideWhenUsed/>
    <w:qFormat/>
    <w:rsid w:val="00DF43FB"/>
    <w:rPr>
      <w:color w:val="0000FF"/>
      <w:u w:val="single"/>
    </w:rPr>
  </w:style>
  <w:style w:type="character" w:customStyle="1" w:styleId="1Char">
    <w:name w:val="标题 1 Char"/>
    <w:basedOn w:val="a0"/>
    <w:link w:val="1"/>
    <w:uiPriority w:val="9"/>
    <w:qFormat/>
    <w:rsid w:val="00DF43FB"/>
    <w:rPr>
      <w:rFonts w:ascii="宋体" w:eastAsia="宋体" w:hAnsi="宋体" w:cs="宋体"/>
      <w:b/>
      <w:bCs/>
      <w:kern w:val="36"/>
      <w:sz w:val="48"/>
      <w:szCs w:val="48"/>
    </w:rPr>
  </w:style>
  <w:style w:type="character" w:customStyle="1" w:styleId="Char1">
    <w:name w:val="页眉 Char"/>
    <w:basedOn w:val="a0"/>
    <w:link w:val="a5"/>
    <w:uiPriority w:val="99"/>
    <w:qFormat/>
    <w:rsid w:val="00DF43FB"/>
    <w:rPr>
      <w:sz w:val="18"/>
      <w:szCs w:val="18"/>
    </w:rPr>
  </w:style>
  <w:style w:type="character" w:customStyle="1" w:styleId="Char0">
    <w:name w:val="页脚 Char"/>
    <w:basedOn w:val="a0"/>
    <w:link w:val="a4"/>
    <w:uiPriority w:val="99"/>
    <w:qFormat/>
    <w:rsid w:val="00DF43FB"/>
    <w:rPr>
      <w:sz w:val="18"/>
      <w:szCs w:val="18"/>
    </w:rPr>
  </w:style>
  <w:style w:type="character" w:customStyle="1" w:styleId="Char">
    <w:name w:val="批注框文本 Char"/>
    <w:basedOn w:val="a0"/>
    <w:link w:val="a3"/>
    <w:uiPriority w:val="99"/>
    <w:semiHidden/>
    <w:qFormat/>
    <w:rsid w:val="00DF43FB"/>
    <w:rPr>
      <w:rFonts w:ascii="Times New Roman" w:eastAsia="宋体" w:hAnsi="Times New Roman" w:cs="Times New Roman"/>
      <w:sz w:val="18"/>
      <w:szCs w:val="18"/>
    </w:rPr>
  </w:style>
  <w:style w:type="paragraph" w:styleId="aa">
    <w:name w:val="List Paragraph"/>
    <w:basedOn w:val="a"/>
    <w:uiPriority w:val="34"/>
    <w:qFormat/>
    <w:rsid w:val="00DF43F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18</cp:revision>
  <cp:lastPrinted>2021-05-11T06:41:00Z</cp:lastPrinted>
  <dcterms:created xsi:type="dcterms:W3CDTF">2021-04-20T02:19:00Z</dcterms:created>
  <dcterms:modified xsi:type="dcterms:W3CDTF">2021-06-29T08:50:00Z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C8D93360144B4EB0BAE87D94B186C34E</vt:lpwstr>
  </property>
</Properties>
</file>