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C" w:rsidRPr="00A550C8" w:rsidRDefault="00D71B7C" w:rsidP="00D71B7C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698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sz w:val="32"/>
          <w:szCs w:val="32"/>
        </w:rPr>
        <w:t>教师教学质量检查评价制度</w:t>
      </w:r>
      <w:bookmarkEnd w:id="0"/>
    </w:p>
    <w:p w:rsidR="00D71B7C" w:rsidRPr="00A550C8" w:rsidRDefault="00D71B7C" w:rsidP="00D71B7C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1" w:name="_Toc1019_WPSOffice_Level2"/>
      <w:r w:rsidRPr="00A550C8">
        <w:rPr>
          <w:rFonts w:ascii="黑体" w:eastAsia="黑体" w:hint="eastAsia"/>
          <w:sz w:val="30"/>
          <w:szCs w:val="30"/>
        </w:rPr>
        <w:t>一、教师教学质量检查评价的目的和范围</w:t>
      </w:r>
      <w:bookmarkEnd w:id="1"/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1．科学地评价教师的教学质量的状况和教学工作的实际水平，分析影响教学质量的主客观因素，总结经验，找出差距，采取措施，改进教学工作，提高教学质量。</w:t>
      </w:r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2．通过评价为校、系领导提供加强师资队伍建设的决策信息，为教师职务聘任，晋升工资，表彰奖励和评发酬金依据，调动教师搞好教学工作的积极性和主动性，促进教师教学水平的提高。</w:t>
      </w:r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3．教师教学质量检查评价的范围是：课程教学、实践教学、实习、毕业设计等教学环节。</w:t>
      </w:r>
    </w:p>
    <w:p w:rsidR="00D71B7C" w:rsidRPr="00A550C8" w:rsidRDefault="00D71B7C" w:rsidP="00D71B7C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2" w:name="_Toc17680_WPSOffice_Level2"/>
      <w:r w:rsidRPr="00A550C8">
        <w:rPr>
          <w:rFonts w:ascii="黑体" w:eastAsia="黑体" w:hint="eastAsia"/>
          <w:sz w:val="30"/>
          <w:szCs w:val="30"/>
        </w:rPr>
        <w:t>二、教师教学质量检查评价的原则</w:t>
      </w:r>
      <w:bookmarkEnd w:id="2"/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教师教学质量检查评价要遵循导向性、科学性和可行性原则，坚持"全面发展"的培养方针，把业务教学和思想教育结合起来；评价教学与促进教学改革结合起来，坚持把评教</w:t>
      </w:r>
      <w:proofErr w:type="gramStart"/>
      <w:r w:rsidRPr="00A550C8">
        <w:rPr>
          <w:rFonts w:ascii="宋体" w:hAnsi="宋体" w:hint="eastAsia"/>
          <w:sz w:val="24"/>
        </w:rPr>
        <w:t>与评学结合</w:t>
      </w:r>
      <w:proofErr w:type="gramEnd"/>
      <w:r w:rsidRPr="00A550C8">
        <w:rPr>
          <w:rFonts w:ascii="宋体" w:hAnsi="宋体" w:hint="eastAsia"/>
          <w:sz w:val="24"/>
        </w:rPr>
        <w:t>起来。</w:t>
      </w:r>
    </w:p>
    <w:p w:rsidR="00D71B7C" w:rsidRPr="00A550C8" w:rsidRDefault="00D71B7C" w:rsidP="00D71B7C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3" w:name="_Toc948_WPSOffice_Level2"/>
      <w:r w:rsidRPr="00A550C8">
        <w:rPr>
          <w:rFonts w:ascii="黑体" w:eastAsia="黑体" w:hint="eastAsia"/>
          <w:sz w:val="30"/>
          <w:szCs w:val="30"/>
        </w:rPr>
        <w:t>三、教师教学质量检查评价的方法</w:t>
      </w:r>
      <w:bookmarkEnd w:id="3"/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1．对教师教学质量检查评价、按校、系分工，上下结合，师生结合，有计划分阶段与经常性的教学工作结合的原则进行。</w:t>
      </w:r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2．教师教学质量检查评价采用学生评价、与教师评价相结合的办法。学生评价以教务处学生网上评教结果为依据，教师评价以《</w:t>
      </w:r>
      <w:r w:rsidRPr="00A550C8">
        <w:rPr>
          <w:rFonts w:ascii="宋体" w:hAnsi="宋体" w:hint="eastAsia"/>
          <w:sz w:val="24"/>
        </w:rPr>
        <w:t>河南工程</w:t>
      </w:r>
      <w:r w:rsidRPr="00A550C8">
        <w:rPr>
          <w:rFonts w:ascii="宋体" w:hAnsi="宋体"/>
          <w:sz w:val="24"/>
        </w:rPr>
        <w:t>学院听课记录及评价表》为依据，将二者结合进行综合评价。</w:t>
      </w:r>
    </w:p>
    <w:p w:rsidR="00D71B7C" w:rsidRPr="00A550C8" w:rsidRDefault="00D71B7C" w:rsidP="00D71B7C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4" w:name="_Toc4301_WPSOffice_Level2"/>
      <w:r w:rsidRPr="00A550C8">
        <w:rPr>
          <w:rFonts w:ascii="黑体" w:eastAsia="黑体" w:hint="eastAsia"/>
          <w:sz w:val="30"/>
          <w:szCs w:val="30"/>
        </w:rPr>
        <w:t>四、教师教学质量检查评价结果的处理</w:t>
      </w:r>
      <w:bookmarkEnd w:id="4"/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1．认真研究评价结果，对每个被评价者写出评价小结，提出整改意见。</w:t>
      </w:r>
    </w:p>
    <w:p w:rsidR="00D71B7C" w:rsidRPr="00A550C8" w:rsidRDefault="00D71B7C" w:rsidP="00D71B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550C8">
        <w:rPr>
          <w:rFonts w:ascii="宋体" w:hAnsi="宋体"/>
          <w:sz w:val="24"/>
        </w:rPr>
        <w:t>2．对60分以下者，限期一学期进行待岗提高。待岗提高后，经本人申请，</w:t>
      </w:r>
      <w:proofErr w:type="gramStart"/>
      <w:r w:rsidRPr="00A550C8">
        <w:rPr>
          <w:rFonts w:ascii="宋体" w:hAnsi="宋体"/>
          <w:sz w:val="24"/>
        </w:rPr>
        <w:t>系考核</w:t>
      </w:r>
      <w:proofErr w:type="gramEnd"/>
      <w:r w:rsidRPr="00A550C8">
        <w:rPr>
          <w:rFonts w:ascii="宋体" w:hAnsi="宋体"/>
          <w:sz w:val="24"/>
        </w:rPr>
        <w:t>合格后可继续上岗；考核仍不合格者系将研究进一步处理意见。</w:t>
      </w:r>
    </w:p>
    <w:p w:rsidR="00D71B7C" w:rsidRPr="00A550C8" w:rsidRDefault="00D71B7C" w:rsidP="00D71B7C">
      <w:pPr>
        <w:spacing w:line="360" w:lineRule="auto"/>
        <w:ind w:firstLineChars="200" w:firstLine="480"/>
        <w:rPr>
          <w:sz w:val="24"/>
        </w:rPr>
      </w:pPr>
      <w:r w:rsidRPr="00A550C8">
        <w:rPr>
          <w:sz w:val="24"/>
        </w:rPr>
        <w:t xml:space="preserve">                                                                       </w:t>
      </w:r>
    </w:p>
    <w:p w:rsidR="00D71B7C" w:rsidRPr="00A550C8" w:rsidRDefault="00D71B7C" w:rsidP="00D71B7C">
      <w:pPr>
        <w:spacing w:line="360" w:lineRule="auto"/>
        <w:ind w:firstLineChars="200" w:firstLine="480"/>
        <w:rPr>
          <w:sz w:val="24"/>
        </w:rPr>
      </w:pPr>
      <w:bookmarkStart w:id="5" w:name="_GoBack"/>
      <w:bookmarkEnd w:id="5"/>
    </w:p>
    <w:p w:rsidR="00D71B7C" w:rsidRPr="00A550C8" w:rsidRDefault="00D71B7C" w:rsidP="00D71B7C">
      <w:pPr>
        <w:spacing w:line="360" w:lineRule="auto"/>
        <w:ind w:firstLineChars="2500" w:firstLine="6000"/>
        <w:jc w:val="right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CA1804" w:rsidRDefault="00D71B7C" w:rsidP="00D71B7C">
      <w:pPr>
        <w:jc w:val="right"/>
      </w:pPr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5E" w:rsidRDefault="0018415E" w:rsidP="00D71B7C">
      <w:r>
        <w:separator/>
      </w:r>
    </w:p>
  </w:endnote>
  <w:endnote w:type="continuationSeparator" w:id="0">
    <w:p w:rsidR="0018415E" w:rsidRDefault="0018415E" w:rsidP="00D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5E" w:rsidRDefault="0018415E" w:rsidP="00D71B7C">
      <w:r>
        <w:separator/>
      </w:r>
    </w:p>
  </w:footnote>
  <w:footnote w:type="continuationSeparator" w:id="0">
    <w:p w:rsidR="0018415E" w:rsidRDefault="0018415E" w:rsidP="00D7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4"/>
    <w:rsid w:val="00047578"/>
    <w:rsid w:val="000B1AE2"/>
    <w:rsid w:val="0018415E"/>
    <w:rsid w:val="00A957E4"/>
    <w:rsid w:val="00D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2019-12-05T08:57:00Z</dcterms:created>
  <dcterms:modified xsi:type="dcterms:W3CDTF">2019-12-05T08:57:00Z</dcterms:modified>
</cp:coreProperties>
</file>